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732ABA" w:rsidRDefault="0025106C" w:rsidP="00F37D7B">
      <w:pPr>
        <w:pStyle w:val="af2"/>
      </w:pPr>
      <w:r w:rsidRPr="00732ABA">
        <w:rPr>
          <w:rFonts w:hint="eastAsia"/>
        </w:rPr>
        <w:t>糾正案文</w:t>
      </w:r>
    </w:p>
    <w:p w:rsidR="00E25849" w:rsidRPr="00732ABA" w:rsidRDefault="0025106C" w:rsidP="00F231DC">
      <w:pPr>
        <w:pStyle w:val="1"/>
      </w:pPr>
      <w:r w:rsidRPr="000342C0">
        <w:rPr>
          <w:rFonts w:hint="eastAsia"/>
          <w:b/>
        </w:rPr>
        <w:t>被糾正機關</w:t>
      </w:r>
      <w:r w:rsidRPr="00732ABA">
        <w:rPr>
          <w:rFonts w:hint="eastAsia"/>
        </w:rPr>
        <w:t>：</w:t>
      </w:r>
      <w:r w:rsidR="000342C0" w:rsidRPr="000342C0">
        <w:rPr>
          <w:rFonts w:hint="eastAsia"/>
        </w:rPr>
        <w:t>桃園市新屋區公所</w:t>
      </w:r>
      <w:r w:rsidRPr="00732ABA">
        <w:rPr>
          <w:rFonts w:hint="eastAsia"/>
        </w:rPr>
        <w:t>。</w:t>
      </w:r>
    </w:p>
    <w:p w:rsidR="00E25849" w:rsidRPr="00732ABA" w:rsidRDefault="0025106C" w:rsidP="00DE42B9">
      <w:pPr>
        <w:pStyle w:val="1"/>
      </w:pPr>
      <w:r w:rsidRPr="000342C0">
        <w:rPr>
          <w:rFonts w:hint="eastAsia"/>
          <w:b/>
        </w:rPr>
        <w:t>案　　　由</w:t>
      </w:r>
      <w:r w:rsidRPr="00732ABA">
        <w:rPr>
          <w:rFonts w:hint="eastAsia"/>
        </w:rPr>
        <w:t>：</w:t>
      </w:r>
      <w:r w:rsidR="000342C0" w:rsidRPr="000342C0">
        <w:rPr>
          <w:rFonts w:hint="eastAsia"/>
        </w:rPr>
        <w:t>桃園市新屋區公所</w:t>
      </w:r>
      <w:r w:rsidR="000342C0" w:rsidRPr="00F600C2">
        <w:rPr>
          <w:rFonts w:hAnsi="標楷體" w:hint="eastAsia"/>
        </w:rPr>
        <w:t>(下稱新屋公所)</w:t>
      </w:r>
      <w:r w:rsidR="000342C0" w:rsidRPr="000342C0">
        <w:rPr>
          <w:rFonts w:hint="eastAsia"/>
        </w:rPr>
        <w:t>於</w:t>
      </w:r>
      <w:r w:rsidR="000342C0" w:rsidRPr="00F600C2">
        <w:rPr>
          <w:rFonts w:hAnsi="標楷體" w:hint="eastAsia"/>
        </w:rPr>
        <w:t>民國(下同)</w:t>
      </w:r>
      <w:r w:rsidR="000342C0" w:rsidRPr="000342C0">
        <w:rPr>
          <w:rFonts w:hint="eastAsia"/>
        </w:rPr>
        <w:t>102年3月12日受理</w:t>
      </w:r>
      <w:proofErr w:type="gramStart"/>
      <w:r w:rsidR="000342C0" w:rsidRPr="000342C0">
        <w:rPr>
          <w:rFonts w:hint="eastAsia"/>
        </w:rPr>
        <w:t>所轄大牛欄</w:t>
      </w:r>
      <w:proofErr w:type="gramEnd"/>
      <w:r w:rsidR="000342C0" w:rsidRPr="000342C0">
        <w:rPr>
          <w:rFonts w:hint="eastAsia"/>
        </w:rPr>
        <w:t>段大牛欄小段629、644、645等地號農舍配合耕地解除</w:t>
      </w:r>
      <w:proofErr w:type="gramStart"/>
      <w:r w:rsidR="000342C0" w:rsidRPr="000342C0">
        <w:rPr>
          <w:rFonts w:hint="eastAsia"/>
        </w:rPr>
        <w:t>套繪管</w:t>
      </w:r>
      <w:proofErr w:type="gramEnd"/>
      <w:r w:rsidR="000342C0" w:rsidRPr="000342C0">
        <w:rPr>
          <w:rFonts w:hint="eastAsia"/>
        </w:rPr>
        <w:t>制之申請，竟因內部橫向聯繫與追蹤列管機制失靈，未依申請人所請，按規定檢討辦理相關</w:t>
      </w:r>
      <w:proofErr w:type="gramStart"/>
      <w:r w:rsidR="000342C0" w:rsidRPr="000342C0">
        <w:rPr>
          <w:rFonts w:hint="eastAsia"/>
        </w:rPr>
        <w:t>審核暨准</w:t>
      </w:r>
      <w:proofErr w:type="gramEnd"/>
      <w:r w:rsidR="000342C0" w:rsidRPr="000342C0">
        <w:rPr>
          <w:rFonts w:hint="eastAsia"/>
        </w:rPr>
        <w:t>駁作業，</w:t>
      </w:r>
      <w:r w:rsidR="00B94AF8" w:rsidRPr="00D722E9">
        <w:rPr>
          <w:rFonts w:hAnsi="標楷體" w:hint="eastAsia"/>
        </w:rPr>
        <w:t>且十多年來對上開農舍配合耕地地主歷次陳情事項推諉卸責，影響民眾財產權益甚鉅</w:t>
      </w:r>
      <w:r w:rsidR="00B94AF8" w:rsidRPr="003335F8">
        <w:rPr>
          <w:rFonts w:hAnsi="標楷體" w:hint="eastAsia"/>
        </w:rPr>
        <w:t>，</w:t>
      </w:r>
      <w:r w:rsidR="00B94AF8" w:rsidRPr="00F600C2">
        <w:rPr>
          <w:rFonts w:hAnsi="標楷體" w:hint="eastAsia"/>
        </w:rPr>
        <w:t>核有嚴重怠失</w:t>
      </w:r>
      <w:r w:rsidR="008B4841" w:rsidRPr="000342C0">
        <w:rPr>
          <w:rFonts w:hint="eastAsia"/>
        </w:rPr>
        <w:t>，</w:t>
      </w:r>
      <w:r w:rsidR="008B4841" w:rsidRPr="00732ABA">
        <w:rPr>
          <w:rFonts w:hint="eastAsia"/>
        </w:rPr>
        <w:t>爰依法提案糾正</w:t>
      </w:r>
      <w:r w:rsidRPr="00732ABA">
        <w:rPr>
          <w:rFonts w:hint="eastAsia"/>
        </w:rPr>
        <w:t>。</w:t>
      </w:r>
    </w:p>
    <w:p w:rsidR="00E25849" w:rsidRPr="00732ABA"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342C0">
        <w:rPr>
          <w:rFonts w:hint="eastAsia"/>
          <w:b/>
        </w:rPr>
        <w:t>事實與理由</w:t>
      </w:r>
      <w:r w:rsidRPr="00732ABA">
        <w:rPr>
          <w:rFonts w:hint="eastAsia"/>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0342C0" w:rsidRPr="000342C0" w:rsidRDefault="000342C0" w:rsidP="000342C0">
      <w:pPr>
        <w:pStyle w:val="2"/>
        <w:widowControl/>
        <w:overflowPunct/>
        <w:autoSpaceDE/>
        <w:autoSpaceDN/>
        <w:ind w:left="1020" w:hanging="680"/>
        <w:rPr>
          <w:rFonts w:hAnsi="標楷體"/>
          <w:b w:val="0"/>
          <w:szCs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902730"/>
      <w:bookmarkEnd w:id="25"/>
      <w:bookmarkEnd w:id="26"/>
      <w:bookmarkEnd w:id="27"/>
      <w:bookmarkEnd w:id="28"/>
      <w:bookmarkEnd w:id="29"/>
      <w:bookmarkEnd w:id="30"/>
      <w:bookmarkEnd w:id="31"/>
      <w:bookmarkEnd w:id="32"/>
      <w:bookmarkEnd w:id="33"/>
      <w:bookmarkEnd w:id="34"/>
      <w:r w:rsidRPr="000342C0">
        <w:rPr>
          <w:rFonts w:hAnsi="標楷體" w:hint="eastAsia"/>
          <w:b w:val="0"/>
          <w:szCs w:val="32"/>
        </w:rPr>
        <w:t>按</w:t>
      </w:r>
      <w:r w:rsidRPr="000342C0">
        <w:rPr>
          <w:rFonts w:hAnsi="標楷體" w:hint="eastAsia"/>
          <w:b w:val="0"/>
          <w:noProof/>
        </w:rPr>
        <w:t>土地除建築外，亦</w:t>
      </w:r>
      <w:r w:rsidRPr="000342C0">
        <w:rPr>
          <w:rFonts w:hAnsi="標楷體" w:hint="eastAsia"/>
          <w:b w:val="0"/>
          <w:color w:val="000000"/>
        </w:rPr>
        <w:t>可能</w:t>
      </w:r>
      <w:r w:rsidRPr="000342C0">
        <w:rPr>
          <w:rFonts w:hAnsi="標楷體" w:hint="eastAsia"/>
          <w:b w:val="0"/>
          <w:noProof/>
        </w:rPr>
        <w:t>為其他建築物之法定空地、停車空間或依法不得建築利用等狀況，故主管建築機關會在地籍套繪圖上著色標示管制，以免土地被重複使用而破壞建築管理秩序。再按內政部102年10月30日</w:t>
      </w:r>
      <w:r w:rsidRPr="000342C0">
        <w:rPr>
          <w:rFonts w:hAnsi="標楷體" w:hint="eastAsia"/>
          <w:b w:val="0"/>
          <w:noProof/>
          <w:szCs w:val="36"/>
        </w:rPr>
        <w:t>內授中辦地字第1026652059號令</w:t>
      </w:r>
      <w:r w:rsidRPr="000342C0">
        <w:rPr>
          <w:rFonts w:hAnsi="標楷體" w:hint="eastAsia"/>
          <w:b w:val="0"/>
          <w:noProof/>
        </w:rPr>
        <w:t>、102年12月24日台內營字第1020813101號函釋，不論於89年農業發展條例修正前或修正後取得農業用地，申請興建農舍時點在農業用地興建農舍辦法102年7月3日修正生效前、後，均應適用該辦法第12條第2項之規定</w:t>
      </w:r>
      <w:r w:rsidRPr="000342C0">
        <w:rPr>
          <w:rStyle w:val="afc"/>
          <w:rFonts w:hAnsi="標楷體"/>
          <w:b w:val="0"/>
          <w:noProof/>
        </w:rPr>
        <w:footnoteReference w:id="1"/>
      </w:r>
      <w:r w:rsidRPr="000342C0">
        <w:rPr>
          <w:rFonts w:hAnsi="標楷體" w:hint="eastAsia"/>
          <w:b w:val="0"/>
          <w:noProof/>
        </w:rPr>
        <w:t>。據內政部表示：「未經申請解除套繪不得辦理分割</w:t>
      </w:r>
      <w:r w:rsidRPr="000342C0">
        <w:rPr>
          <w:rFonts w:hAnsi="標楷體" w:hint="eastAsia"/>
          <w:b w:val="0"/>
          <w:noProof/>
        </w:rPr>
        <w:lastRenderedPageBreak/>
        <w:t>之規定，係將農業發展條例第18條第1項『不影響農業生產環境及農業發展』規定意旨予以明定，如准於法規修正前申請案件得適用修正前規定，恐有違該條例第1條『促進農地合理利用』、第18條第1項『不影響農業生產環境及農村發展』規定之立法意旨」，合先敘明。</w:t>
      </w:r>
    </w:p>
    <w:p w:rsidR="000342C0" w:rsidRPr="000A4124" w:rsidRDefault="000A4124" w:rsidP="000342C0">
      <w:pPr>
        <w:pStyle w:val="2"/>
        <w:widowControl/>
        <w:overflowPunct/>
        <w:autoSpaceDE/>
        <w:autoSpaceDN/>
        <w:ind w:left="1020" w:hanging="680"/>
        <w:rPr>
          <w:rFonts w:hAnsi="標楷體"/>
          <w:b w:val="0"/>
          <w:szCs w:val="32"/>
        </w:rPr>
      </w:pPr>
      <w:r w:rsidRPr="000A4124">
        <w:rPr>
          <w:rFonts w:hAnsi="標楷體" w:hint="eastAsia"/>
          <w:b w:val="0"/>
          <w:noProof/>
        </w:rPr>
        <w:t>查桃園新屋大牛欄段大牛欄小段(下同)63-10地號土地於60年間辦理農地重劃，重劃後為629、644、645、646地號等4筆土地，原所有權人為○○○。</w:t>
      </w:r>
      <w:r w:rsidRPr="000A4124">
        <w:rPr>
          <w:rFonts w:hAnsi="標楷體"/>
          <w:b w:val="0"/>
          <w:noProof/>
        </w:rPr>
        <w:t>72</w:t>
      </w:r>
      <w:r w:rsidRPr="000A4124">
        <w:rPr>
          <w:rFonts w:hAnsi="標楷體" w:hint="eastAsia"/>
          <w:b w:val="0"/>
          <w:noProof/>
        </w:rPr>
        <w:t>年間，629、644、645、646地號土地由○○○、○○○、○○○等</w:t>
      </w:r>
      <w:r w:rsidRPr="000A4124">
        <w:rPr>
          <w:rFonts w:hAnsi="標楷體"/>
          <w:b w:val="0"/>
          <w:noProof/>
        </w:rPr>
        <w:t>3</w:t>
      </w:r>
      <w:r w:rsidRPr="000A4124">
        <w:rPr>
          <w:rFonts w:hAnsi="標楷體" w:hint="eastAsia"/>
          <w:b w:val="0"/>
          <w:noProof/>
        </w:rPr>
        <w:t>人繼承。嗣○○○在桃園新屋東勢段上庄子小段254地號土地起造自有農舍【75年8月13日(75)新鄉建(農)建字第0378號建造執照、76年1月7日(76)新鄉建(農)使字第0382號使用執照，下稱系爭農舍</w:t>
      </w:r>
      <w:r w:rsidRPr="000A4124">
        <w:rPr>
          <w:rFonts w:hAnsi="標楷體"/>
          <w:b w:val="0"/>
          <w:noProof/>
        </w:rPr>
        <w:t>】</w:t>
      </w:r>
      <w:r w:rsidRPr="000A4124">
        <w:rPr>
          <w:rFonts w:hAnsi="標楷體" w:hint="eastAsia"/>
          <w:b w:val="0"/>
          <w:noProof/>
        </w:rPr>
        <w:t>，並以大牛欄段大牛欄小段629、644、645、646地號等4筆土地作為提供興建系爭農舍之配合耕地。根據桃園市政府112年11月15日府都建使字第1120321837號函查復說明略以：「依據</w:t>
      </w:r>
      <w:bookmarkStart w:id="36" w:name="_Hlk162778537"/>
      <w:r w:rsidRPr="000A4124">
        <w:rPr>
          <w:rFonts w:hAnsi="標楷體" w:hint="eastAsia"/>
          <w:b w:val="0"/>
          <w:noProof/>
        </w:rPr>
        <w:t>農業用地興建農舍辦法</w:t>
      </w:r>
      <w:bookmarkEnd w:id="36"/>
      <w:r w:rsidRPr="000A4124">
        <w:rPr>
          <w:rFonts w:hAnsi="標楷體" w:hint="eastAsia"/>
          <w:b w:val="0"/>
          <w:noProof/>
        </w:rPr>
        <w:t>第12條規定，略以：『直轄市、縣（市）主管建築機關於核發建造執照後，應造冊列管……』爰依照前開規定意旨，本案土地套繪管制應始於建造執照核發日起，即75年8月13日。」</w:t>
      </w:r>
    </w:p>
    <w:p w:rsidR="000342C0" w:rsidRPr="000A4124" w:rsidRDefault="000A4124" w:rsidP="000342C0">
      <w:pPr>
        <w:pStyle w:val="2"/>
        <w:widowControl/>
        <w:overflowPunct/>
        <w:autoSpaceDE/>
        <w:autoSpaceDN/>
        <w:ind w:left="1020" w:hanging="680"/>
        <w:rPr>
          <w:rFonts w:hAnsi="標楷體"/>
          <w:b w:val="0"/>
          <w:szCs w:val="32"/>
        </w:rPr>
      </w:pPr>
      <w:r w:rsidRPr="000A4124">
        <w:rPr>
          <w:rFonts w:hAnsi="標楷體"/>
          <w:b w:val="0"/>
          <w:noProof/>
        </w:rPr>
        <w:t>82</w:t>
      </w:r>
      <w:r w:rsidRPr="000A4124">
        <w:rPr>
          <w:rFonts w:hAnsi="標楷體" w:hint="eastAsia"/>
          <w:b w:val="0"/>
          <w:noProof/>
        </w:rPr>
        <w:t>年間，629、644、645、646地號土地移轉予○○○</w:t>
      </w:r>
      <w:r w:rsidRPr="000A4124">
        <w:rPr>
          <w:rFonts w:hAnsi="標楷體"/>
          <w:b w:val="0"/>
          <w:noProof/>
        </w:rPr>
        <w:t>(</w:t>
      </w:r>
      <w:r w:rsidRPr="000A4124">
        <w:rPr>
          <w:rFonts w:hAnsi="標楷體" w:hint="eastAsia"/>
          <w:b w:val="0"/>
          <w:noProof/>
        </w:rPr>
        <w:t>權利範圍全部</w:t>
      </w:r>
      <w:r w:rsidRPr="000A4124">
        <w:rPr>
          <w:rFonts w:hAnsi="標楷體"/>
          <w:b w:val="0"/>
          <w:noProof/>
        </w:rPr>
        <w:t>)</w:t>
      </w:r>
      <w:r w:rsidRPr="000A4124">
        <w:rPr>
          <w:rFonts w:hAnsi="標楷體" w:hint="eastAsia"/>
          <w:b w:val="0"/>
          <w:noProof/>
        </w:rPr>
        <w:t>，</w:t>
      </w:r>
      <w:r w:rsidRPr="000A4124">
        <w:rPr>
          <w:rFonts w:hAnsi="標楷體"/>
          <w:b w:val="0"/>
          <w:noProof/>
        </w:rPr>
        <w:t>83</w:t>
      </w:r>
      <w:r w:rsidRPr="000A4124">
        <w:rPr>
          <w:rFonts w:hAnsi="標楷體" w:hint="eastAsia"/>
          <w:b w:val="0"/>
          <w:noProof/>
        </w:rPr>
        <w:t>至</w:t>
      </w:r>
      <w:r w:rsidRPr="000A4124">
        <w:rPr>
          <w:rFonts w:hAnsi="標楷體"/>
          <w:b w:val="0"/>
          <w:noProof/>
        </w:rPr>
        <w:t>85</w:t>
      </w:r>
      <w:r w:rsidRPr="000A4124">
        <w:rPr>
          <w:rFonts w:hAnsi="標楷體" w:hint="eastAsia"/>
          <w:b w:val="0"/>
          <w:noProof/>
        </w:rPr>
        <w:t>年間又依序移轉予○○○、○○○，而○○○於</w:t>
      </w:r>
      <w:r w:rsidRPr="000A4124">
        <w:rPr>
          <w:rFonts w:hAnsi="標楷體"/>
          <w:b w:val="0"/>
          <w:noProof/>
        </w:rPr>
        <w:t>89</w:t>
      </w:r>
      <w:r w:rsidRPr="000A4124">
        <w:rPr>
          <w:rFonts w:hAnsi="標楷體" w:hint="eastAsia"/>
          <w:b w:val="0"/>
          <w:noProof/>
        </w:rPr>
        <w:t>年移轉予○○○○、○○○、○○○○、○○○、○○○、○○○及○○○等</w:t>
      </w:r>
      <w:r w:rsidRPr="000A4124">
        <w:rPr>
          <w:rFonts w:hAnsi="標楷體"/>
          <w:b w:val="0"/>
          <w:noProof/>
        </w:rPr>
        <w:t>7</w:t>
      </w:r>
      <w:r w:rsidRPr="000A4124">
        <w:rPr>
          <w:rFonts w:hAnsi="標楷體" w:hint="eastAsia"/>
          <w:b w:val="0"/>
          <w:noProof/>
        </w:rPr>
        <w:t>人</w:t>
      </w:r>
      <w:r w:rsidRPr="000A4124">
        <w:rPr>
          <w:rFonts w:hAnsi="標楷體" w:hint="eastAsia"/>
          <w:b w:val="0"/>
          <w:noProof/>
        </w:rPr>
        <w:lastRenderedPageBreak/>
        <w:t>共有，○○○○又於</w:t>
      </w:r>
      <w:r w:rsidRPr="000A4124">
        <w:rPr>
          <w:rFonts w:hAnsi="標楷體"/>
          <w:b w:val="0"/>
          <w:noProof/>
        </w:rPr>
        <w:t>92</w:t>
      </w:r>
      <w:r w:rsidRPr="000A4124">
        <w:rPr>
          <w:rFonts w:hAnsi="標楷體" w:hint="eastAsia"/>
          <w:b w:val="0"/>
          <w:noProof/>
        </w:rPr>
        <w:t>年夫妻贈與移轉持分予○○○。其中</w:t>
      </w:r>
      <w:r w:rsidRPr="000A4124">
        <w:rPr>
          <w:rFonts w:hAnsi="標楷體"/>
          <w:b w:val="0"/>
          <w:noProof/>
        </w:rPr>
        <w:t>646</w:t>
      </w:r>
      <w:r w:rsidRPr="000A4124">
        <w:rPr>
          <w:rFonts w:hAnsi="標楷體" w:hint="eastAsia"/>
          <w:b w:val="0"/>
          <w:noProof/>
        </w:rPr>
        <w:t>地號土地於</w:t>
      </w:r>
      <w:r w:rsidRPr="000A4124">
        <w:rPr>
          <w:rFonts w:hAnsi="標楷體"/>
          <w:b w:val="0"/>
          <w:noProof/>
        </w:rPr>
        <w:t>94</w:t>
      </w:r>
      <w:r w:rsidRPr="000A4124">
        <w:rPr>
          <w:rFonts w:hAnsi="標楷體" w:hint="eastAsia"/>
          <w:b w:val="0"/>
          <w:noProof/>
        </w:rPr>
        <w:t>年被徵收，現所有權人為中華民國，管理者為交通部公路局。</w:t>
      </w:r>
    </w:p>
    <w:p w:rsidR="000A4124" w:rsidRPr="000A4124" w:rsidRDefault="000A4124" w:rsidP="000A4124">
      <w:pPr>
        <w:pStyle w:val="2"/>
        <w:widowControl/>
        <w:overflowPunct/>
        <w:autoSpaceDE/>
        <w:autoSpaceDN/>
        <w:ind w:left="1020" w:hanging="680"/>
        <w:rPr>
          <w:rFonts w:hAnsi="標楷體"/>
          <w:b w:val="0"/>
          <w:szCs w:val="32"/>
        </w:rPr>
      </w:pPr>
      <w:r w:rsidRPr="000A4124">
        <w:rPr>
          <w:rFonts w:hAnsi="標楷體" w:hint="eastAsia"/>
          <w:b w:val="0"/>
          <w:szCs w:val="32"/>
        </w:rPr>
        <w:t>101年10月23日</w:t>
      </w:r>
      <w:r w:rsidRPr="000A4124">
        <w:rPr>
          <w:rStyle w:val="afc"/>
          <w:rFonts w:hAnsi="標楷體"/>
          <w:b w:val="0"/>
          <w:szCs w:val="32"/>
        </w:rPr>
        <w:footnoteReference w:id="2"/>
      </w:r>
      <w:r w:rsidRPr="000A4124">
        <w:rPr>
          <w:rFonts w:hAnsi="標楷體" w:hint="eastAsia"/>
          <w:b w:val="0"/>
          <w:szCs w:val="32"/>
        </w:rPr>
        <w:t>，</w:t>
      </w:r>
      <w:r w:rsidRPr="000A4124">
        <w:rPr>
          <w:rFonts w:hAnsi="標楷體" w:hint="eastAsia"/>
          <w:b w:val="0"/>
          <w:noProof/>
        </w:rPr>
        <w:t>○○○</w:t>
      </w:r>
      <w:r w:rsidRPr="000A4124">
        <w:rPr>
          <w:rFonts w:hAnsi="標楷體" w:hint="eastAsia"/>
          <w:b w:val="0"/>
          <w:szCs w:val="32"/>
        </w:rPr>
        <w:t>等7人向</w:t>
      </w:r>
      <w:r w:rsidRPr="000A4124">
        <w:rPr>
          <w:rFonts w:hAnsi="標楷體" w:hint="eastAsia"/>
          <w:b w:val="0"/>
        </w:rPr>
        <w:t>新屋公所</w:t>
      </w:r>
      <w:r w:rsidRPr="000A4124">
        <w:rPr>
          <w:rFonts w:hAnsi="標楷體" w:hint="eastAsia"/>
          <w:b w:val="0"/>
          <w:szCs w:val="32"/>
        </w:rPr>
        <w:t>申請解除629、644、645地號等3筆農舍配合耕地(</w:t>
      </w:r>
      <w:proofErr w:type="gramStart"/>
      <w:r w:rsidRPr="000A4124">
        <w:rPr>
          <w:rFonts w:hAnsi="標楷體" w:hint="eastAsia"/>
          <w:b w:val="0"/>
          <w:szCs w:val="32"/>
        </w:rPr>
        <w:t>下稱系爭</w:t>
      </w:r>
      <w:proofErr w:type="gramEnd"/>
      <w:r w:rsidRPr="000A4124">
        <w:rPr>
          <w:rFonts w:hAnsi="標楷體" w:hint="eastAsia"/>
          <w:b w:val="0"/>
          <w:szCs w:val="32"/>
        </w:rPr>
        <w:t>土地)</w:t>
      </w:r>
      <w:proofErr w:type="gramStart"/>
      <w:r w:rsidRPr="000A4124">
        <w:rPr>
          <w:rFonts w:hAnsi="標楷體" w:hint="eastAsia"/>
          <w:b w:val="0"/>
          <w:szCs w:val="32"/>
        </w:rPr>
        <w:t>套繪管</w:t>
      </w:r>
      <w:proofErr w:type="gramEnd"/>
      <w:r w:rsidRPr="000A4124">
        <w:rPr>
          <w:rFonts w:hAnsi="標楷體" w:hint="eastAsia"/>
          <w:b w:val="0"/>
          <w:szCs w:val="32"/>
        </w:rPr>
        <w:t>制，惟經申請人核算解除</w:t>
      </w:r>
      <w:proofErr w:type="gramStart"/>
      <w:r w:rsidRPr="000A4124">
        <w:rPr>
          <w:rFonts w:hAnsi="標楷體" w:hint="eastAsia"/>
          <w:b w:val="0"/>
          <w:szCs w:val="32"/>
        </w:rPr>
        <w:t>套繪</w:t>
      </w:r>
      <w:proofErr w:type="gramEnd"/>
      <w:r w:rsidRPr="000A4124">
        <w:rPr>
          <w:rFonts w:hAnsi="標楷體" w:hint="eastAsia"/>
          <w:b w:val="0"/>
          <w:szCs w:val="32"/>
        </w:rPr>
        <w:t>後農業用地面積僅930平方公尺，不符原內政部營建署(112年9月20日改制為</w:t>
      </w:r>
      <w:r w:rsidRPr="000A4124">
        <w:rPr>
          <w:rFonts w:hAnsi="標楷體" w:hint="eastAsia"/>
          <w:b w:val="0"/>
        </w:rPr>
        <w:t>內政部國土管理署</w:t>
      </w:r>
      <w:r w:rsidRPr="000A4124">
        <w:rPr>
          <w:rFonts w:hAnsi="標楷體" w:hint="eastAsia"/>
          <w:b w:val="0"/>
          <w:szCs w:val="32"/>
        </w:rPr>
        <w:t>)</w:t>
      </w:r>
      <w:proofErr w:type="gramStart"/>
      <w:r w:rsidRPr="000A4124">
        <w:rPr>
          <w:rFonts w:hAnsi="標楷體" w:hint="eastAsia"/>
          <w:b w:val="0"/>
          <w:szCs w:val="32"/>
        </w:rPr>
        <w:t>101年5月24日營署</w:t>
      </w:r>
      <w:proofErr w:type="gramEnd"/>
      <w:r w:rsidRPr="000A4124">
        <w:rPr>
          <w:rFonts w:hAnsi="標楷體" w:hint="eastAsia"/>
          <w:b w:val="0"/>
          <w:szCs w:val="32"/>
        </w:rPr>
        <w:t>建管字第1010027469號函釋要件，爰</w:t>
      </w:r>
      <w:r w:rsidRPr="000A4124">
        <w:rPr>
          <w:rFonts w:hAnsi="標楷體" w:hint="eastAsia"/>
          <w:b w:val="0"/>
        </w:rPr>
        <w:t>新屋公所以</w:t>
      </w:r>
      <w:r w:rsidRPr="000A4124">
        <w:rPr>
          <w:rFonts w:hAnsi="標楷體" w:hint="eastAsia"/>
          <w:b w:val="0"/>
          <w:szCs w:val="32"/>
        </w:rPr>
        <w:t>101年11月22日桃</w:t>
      </w:r>
      <w:proofErr w:type="gramStart"/>
      <w:r w:rsidRPr="000A4124">
        <w:rPr>
          <w:rFonts w:hAnsi="標楷體" w:hint="eastAsia"/>
          <w:b w:val="0"/>
          <w:szCs w:val="32"/>
        </w:rPr>
        <w:t>新鄉工</w:t>
      </w:r>
      <w:proofErr w:type="gramEnd"/>
      <w:r w:rsidRPr="000A4124">
        <w:rPr>
          <w:rFonts w:hAnsi="標楷體" w:hint="eastAsia"/>
          <w:b w:val="0"/>
          <w:szCs w:val="32"/>
        </w:rPr>
        <w:t>字第1010024341號函駁回申請，情形如下：</w:t>
      </w:r>
    </w:p>
    <w:p w:rsidR="000A4124" w:rsidRPr="00F600C2" w:rsidRDefault="000A4124" w:rsidP="000A4124">
      <w:pPr>
        <w:pStyle w:val="3"/>
        <w:widowControl/>
        <w:overflowPunct/>
        <w:autoSpaceDE/>
        <w:autoSpaceDN/>
        <w:rPr>
          <w:rFonts w:hAnsi="標楷體"/>
          <w:szCs w:val="32"/>
        </w:rPr>
      </w:pPr>
      <w:r>
        <w:rPr>
          <w:rFonts w:hAnsi="標楷體" w:hint="eastAsia"/>
          <w:szCs w:val="32"/>
        </w:rPr>
        <w:t>原</w:t>
      </w:r>
      <w:r w:rsidRPr="00F600C2">
        <w:rPr>
          <w:rFonts w:hAnsi="標楷體" w:hint="eastAsia"/>
          <w:szCs w:val="32"/>
        </w:rPr>
        <w:t>內政部營建署</w:t>
      </w:r>
      <w:proofErr w:type="gramStart"/>
      <w:r w:rsidRPr="00F600C2">
        <w:rPr>
          <w:rFonts w:hAnsi="標楷體" w:hint="eastAsia"/>
          <w:szCs w:val="32"/>
        </w:rPr>
        <w:t>101年5月24日營署建</w:t>
      </w:r>
      <w:proofErr w:type="gramEnd"/>
      <w:r w:rsidRPr="00F600C2">
        <w:rPr>
          <w:rFonts w:hAnsi="標楷體" w:hint="eastAsia"/>
          <w:szCs w:val="32"/>
        </w:rPr>
        <w:t>管字第1010027469號函說明二略以：「…</w:t>
      </w:r>
      <w:proofErr w:type="gramStart"/>
      <w:r w:rsidRPr="00F600C2">
        <w:rPr>
          <w:rFonts w:hAnsi="標楷體" w:hint="eastAsia"/>
          <w:szCs w:val="32"/>
        </w:rPr>
        <w:t>…</w:t>
      </w:r>
      <w:proofErr w:type="gramEnd"/>
      <w:r w:rsidRPr="00F600C2">
        <w:rPr>
          <w:rFonts w:hAnsi="標楷體" w:hint="eastAsia"/>
          <w:szCs w:val="32"/>
        </w:rPr>
        <w:t>引述</w:t>
      </w:r>
      <w:r w:rsidRPr="00362774">
        <w:rPr>
          <w:rFonts w:hAnsi="標楷體" w:hint="eastAsia"/>
          <w:szCs w:val="32"/>
        </w:rPr>
        <w:t>原</w:t>
      </w:r>
      <w:r w:rsidRPr="00F600C2">
        <w:rPr>
          <w:rFonts w:hAnsi="標楷體" w:hint="eastAsia"/>
          <w:szCs w:val="32"/>
        </w:rPr>
        <w:t>行政院農業委員會(1</w:t>
      </w:r>
      <w:r>
        <w:rPr>
          <w:rFonts w:hAnsi="標楷體" w:hint="eastAsia"/>
          <w:szCs w:val="32"/>
        </w:rPr>
        <w:t>1</w:t>
      </w:r>
      <w:r w:rsidRPr="00F600C2">
        <w:rPr>
          <w:rFonts w:hAnsi="標楷體" w:hint="eastAsia"/>
          <w:szCs w:val="32"/>
        </w:rPr>
        <w:t>2年8月1日改制升格為農業部)書面意見略以：『一、興建農舍後之農業用地，得辦理</w:t>
      </w:r>
      <w:proofErr w:type="gramStart"/>
      <w:r w:rsidRPr="00F600C2">
        <w:rPr>
          <w:rFonts w:hAnsi="標楷體" w:hint="eastAsia"/>
          <w:szCs w:val="32"/>
        </w:rPr>
        <w:t>解除套繪註記</w:t>
      </w:r>
      <w:proofErr w:type="gramEnd"/>
      <w:r w:rsidRPr="00F600C2">
        <w:rPr>
          <w:rFonts w:hAnsi="標楷體" w:hint="eastAsia"/>
          <w:szCs w:val="32"/>
        </w:rPr>
        <w:t>之原則，應符合最小農業經營合理規模，無論農業發展條例修法前或修法後取得農業用地興建農舍，爰若未符合農舍與農業經營面積1比9比例，且達0.25公頃以上，不應同意解除</w:t>
      </w:r>
      <w:proofErr w:type="gramStart"/>
      <w:r w:rsidRPr="00F600C2">
        <w:rPr>
          <w:rFonts w:hAnsi="標楷體" w:hint="eastAsia"/>
          <w:szCs w:val="32"/>
        </w:rPr>
        <w:t>套繪</w:t>
      </w:r>
      <w:proofErr w:type="gramEnd"/>
      <w:r w:rsidRPr="00F600C2">
        <w:rPr>
          <w:rFonts w:hAnsi="標楷體" w:hint="eastAsia"/>
          <w:szCs w:val="32"/>
        </w:rPr>
        <w:t>』……本案仍請依</w:t>
      </w:r>
      <w:proofErr w:type="gramStart"/>
      <w:r w:rsidRPr="00F600C2">
        <w:rPr>
          <w:rFonts w:hAnsi="標楷體" w:hint="eastAsia"/>
          <w:szCs w:val="32"/>
        </w:rPr>
        <w:t>上開函</w:t>
      </w:r>
      <w:proofErr w:type="gramEnd"/>
      <w:r w:rsidRPr="00F600C2">
        <w:rPr>
          <w:rFonts w:hAnsi="標楷體" w:hint="eastAsia"/>
          <w:szCs w:val="32"/>
        </w:rPr>
        <w:t>示，本於權責核處……。」換言之，按農業部意見，無論農業發展條例89年修正施行前或後，已領得使用執照之農舍申請解除</w:t>
      </w:r>
      <w:proofErr w:type="gramStart"/>
      <w:r w:rsidRPr="00F600C2">
        <w:rPr>
          <w:rFonts w:hAnsi="標楷體" w:hint="eastAsia"/>
          <w:szCs w:val="32"/>
        </w:rPr>
        <w:t>套繪，均應</w:t>
      </w:r>
      <w:proofErr w:type="gramEnd"/>
      <w:r w:rsidRPr="00F600C2">
        <w:rPr>
          <w:rFonts w:hAnsi="標楷體" w:hint="eastAsia"/>
          <w:szCs w:val="32"/>
        </w:rPr>
        <w:t>檢討農舍與農業經營面積達1比9比例，且農業用地面積應達0.25公頃以上，超出面積部</w:t>
      </w:r>
      <w:r>
        <w:rPr>
          <w:rFonts w:hAnsi="標楷體" w:hint="eastAsia"/>
          <w:szCs w:val="32"/>
        </w:rPr>
        <w:t>分</w:t>
      </w:r>
      <w:r w:rsidRPr="00F600C2">
        <w:rPr>
          <w:rFonts w:hAnsi="標楷體" w:hint="eastAsia"/>
          <w:szCs w:val="32"/>
        </w:rPr>
        <w:t>始得申請解除</w:t>
      </w:r>
      <w:proofErr w:type="gramStart"/>
      <w:r w:rsidRPr="00F600C2">
        <w:rPr>
          <w:rFonts w:hAnsi="標楷體" w:hint="eastAsia"/>
          <w:szCs w:val="32"/>
        </w:rPr>
        <w:t>套繪</w:t>
      </w:r>
      <w:proofErr w:type="gramEnd"/>
      <w:r w:rsidRPr="00F600C2">
        <w:rPr>
          <w:rFonts w:hAnsi="標楷體" w:hint="eastAsia"/>
          <w:szCs w:val="32"/>
        </w:rPr>
        <w:t>。</w:t>
      </w:r>
    </w:p>
    <w:p w:rsidR="000342C0" w:rsidRPr="000342C0" w:rsidRDefault="000A4124" w:rsidP="000A4124">
      <w:pPr>
        <w:pStyle w:val="3"/>
        <w:widowControl/>
        <w:overflowPunct/>
        <w:autoSpaceDE/>
        <w:autoSpaceDN/>
        <w:rPr>
          <w:rFonts w:hAnsi="標楷體"/>
          <w:szCs w:val="32"/>
        </w:rPr>
      </w:pPr>
      <w:r w:rsidRPr="00F600C2">
        <w:rPr>
          <w:rFonts w:hAnsi="標楷體" w:hint="eastAsia"/>
          <w:szCs w:val="32"/>
        </w:rPr>
        <w:t>新屋公所審核本次申請解除系爭土地</w:t>
      </w:r>
      <w:proofErr w:type="gramStart"/>
      <w:r w:rsidRPr="00F600C2">
        <w:rPr>
          <w:rFonts w:hAnsi="標楷體" w:hint="eastAsia"/>
          <w:szCs w:val="32"/>
        </w:rPr>
        <w:t>套繪管制</w:t>
      </w:r>
      <w:proofErr w:type="gramEnd"/>
      <w:r w:rsidRPr="00F600C2">
        <w:rPr>
          <w:rFonts w:hAnsi="標楷體" w:hint="eastAsia"/>
          <w:szCs w:val="32"/>
        </w:rPr>
        <w:t>，經申請人核算解除</w:t>
      </w:r>
      <w:proofErr w:type="gramStart"/>
      <w:r w:rsidRPr="00F600C2">
        <w:rPr>
          <w:rFonts w:hAnsi="標楷體" w:hint="eastAsia"/>
          <w:szCs w:val="32"/>
        </w:rPr>
        <w:t>套繪</w:t>
      </w:r>
      <w:proofErr w:type="gramEnd"/>
      <w:r w:rsidRPr="00F600C2">
        <w:rPr>
          <w:rFonts w:hAnsi="標楷體" w:hint="eastAsia"/>
          <w:szCs w:val="32"/>
        </w:rPr>
        <w:t>後農業用地面積僅930平方公尺，不符前開</w:t>
      </w:r>
      <w:r>
        <w:rPr>
          <w:rFonts w:hAnsi="標楷體" w:hint="eastAsia"/>
          <w:szCs w:val="32"/>
        </w:rPr>
        <w:t>原</w:t>
      </w:r>
      <w:r w:rsidRPr="00F600C2">
        <w:rPr>
          <w:rFonts w:hAnsi="標楷體" w:hint="eastAsia"/>
          <w:szCs w:val="32"/>
        </w:rPr>
        <w:t>內政部</w:t>
      </w:r>
      <w:proofErr w:type="gramStart"/>
      <w:r w:rsidRPr="00F600C2">
        <w:rPr>
          <w:rFonts w:hAnsi="標楷體" w:hint="eastAsia"/>
          <w:szCs w:val="32"/>
        </w:rPr>
        <w:t>營建署函</w:t>
      </w:r>
      <w:proofErr w:type="gramEnd"/>
      <w:r w:rsidRPr="00F600C2">
        <w:rPr>
          <w:rFonts w:hAnsi="標楷體" w:hint="eastAsia"/>
          <w:szCs w:val="32"/>
        </w:rPr>
        <w:t>釋要件，爰以101</w:t>
      </w:r>
      <w:r w:rsidRPr="00F600C2">
        <w:rPr>
          <w:rFonts w:hAnsi="標楷體" w:hint="eastAsia"/>
          <w:szCs w:val="32"/>
        </w:rPr>
        <w:lastRenderedPageBreak/>
        <w:t>年11月22日桃</w:t>
      </w:r>
      <w:proofErr w:type="gramStart"/>
      <w:r w:rsidRPr="00F600C2">
        <w:rPr>
          <w:rFonts w:hAnsi="標楷體" w:hint="eastAsia"/>
          <w:szCs w:val="32"/>
        </w:rPr>
        <w:t>新鄉工</w:t>
      </w:r>
      <w:proofErr w:type="gramEnd"/>
      <w:r w:rsidRPr="00F600C2">
        <w:rPr>
          <w:rFonts w:hAnsi="標楷體" w:hint="eastAsia"/>
          <w:szCs w:val="32"/>
        </w:rPr>
        <w:t>字第1010024341號函駁回申請。</w:t>
      </w:r>
    </w:p>
    <w:p w:rsidR="000342C0" w:rsidRPr="000342C0" w:rsidRDefault="00047099" w:rsidP="00047099">
      <w:pPr>
        <w:pStyle w:val="afd"/>
        <w:jc w:val="center"/>
        <w:rPr>
          <w:rFonts w:hAnsi="標楷體" w:cs="Lucida Sans"/>
          <w:b/>
          <w:iCs/>
          <w:kern w:val="3"/>
          <w:sz w:val="32"/>
          <w:szCs w:val="32"/>
        </w:rPr>
      </w:pPr>
      <w:r w:rsidRPr="00047099">
        <w:rPr>
          <w:rFonts w:hAnsi="標楷體" w:cs="Lucida Sans" w:hint="eastAsia"/>
          <w:b/>
          <w:iCs/>
          <w:kern w:val="3"/>
          <w:sz w:val="32"/>
          <w:szCs w:val="32"/>
        </w:rPr>
        <w:t>表</w:t>
      </w:r>
      <w:r w:rsidRPr="00047099">
        <w:rPr>
          <w:rFonts w:hAnsi="標楷體" w:cs="Lucida Sans"/>
          <w:b/>
          <w:iCs/>
          <w:kern w:val="3"/>
          <w:sz w:val="32"/>
          <w:szCs w:val="32"/>
        </w:rPr>
        <w:fldChar w:fldCharType="begin"/>
      </w:r>
      <w:r w:rsidRPr="00047099">
        <w:rPr>
          <w:rFonts w:hAnsi="標楷體" w:cs="Lucida Sans"/>
          <w:b/>
          <w:iCs/>
          <w:kern w:val="3"/>
          <w:sz w:val="32"/>
          <w:szCs w:val="32"/>
        </w:rPr>
        <w:instrText xml:space="preserve"> </w:instrText>
      </w:r>
      <w:r w:rsidRPr="00047099">
        <w:rPr>
          <w:rFonts w:hAnsi="標楷體" w:cs="Lucida Sans" w:hint="eastAsia"/>
          <w:b/>
          <w:iCs/>
          <w:kern w:val="3"/>
          <w:sz w:val="32"/>
          <w:szCs w:val="32"/>
        </w:rPr>
        <w:instrText>SEQ 表 \* ARABIC</w:instrText>
      </w:r>
      <w:r w:rsidRPr="00047099">
        <w:rPr>
          <w:rFonts w:hAnsi="標楷體" w:cs="Lucida Sans"/>
          <w:b/>
          <w:iCs/>
          <w:kern w:val="3"/>
          <w:sz w:val="32"/>
          <w:szCs w:val="32"/>
        </w:rPr>
        <w:instrText xml:space="preserve"> </w:instrText>
      </w:r>
      <w:r w:rsidRPr="00047099">
        <w:rPr>
          <w:rFonts w:hAnsi="標楷體" w:cs="Lucida Sans"/>
          <w:b/>
          <w:iCs/>
          <w:kern w:val="3"/>
          <w:sz w:val="32"/>
          <w:szCs w:val="32"/>
        </w:rPr>
        <w:fldChar w:fldCharType="separate"/>
      </w:r>
      <w:r w:rsidR="00481007">
        <w:rPr>
          <w:rFonts w:hAnsi="標楷體" w:cs="Lucida Sans"/>
          <w:b/>
          <w:iCs/>
          <w:noProof/>
          <w:kern w:val="3"/>
          <w:sz w:val="32"/>
          <w:szCs w:val="32"/>
        </w:rPr>
        <w:t>1</w:t>
      </w:r>
      <w:r w:rsidRPr="00047099">
        <w:rPr>
          <w:rFonts w:hAnsi="標楷體" w:cs="Lucida Sans"/>
          <w:b/>
          <w:iCs/>
          <w:kern w:val="3"/>
          <w:sz w:val="32"/>
          <w:szCs w:val="32"/>
        </w:rPr>
        <w:fldChar w:fldCharType="end"/>
      </w:r>
      <w:r w:rsidRPr="00047099">
        <w:rPr>
          <w:rFonts w:hAnsi="標楷體" w:cs="Lucida Sans" w:hint="eastAsia"/>
          <w:b/>
          <w:iCs/>
          <w:kern w:val="3"/>
          <w:sz w:val="32"/>
          <w:szCs w:val="32"/>
        </w:rPr>
        <w:t>、</w:t>
      </w:r>
      <w:r w:rsidR="000A4124" w:rsidRPr="000A4124">
        <w:rPr>
          <w:rFonts w:hAnsi="標楷體" w:cs="Lucida Sans" w:hint="eastAsia"/>
          <w:b/>
          <w:iCs/>
          <w:kern w:val="3"/>
          <w:sz w:val="32"/>
          <w:szCs w:val="32"/>
        </w:rPr>
        <w:t>○○○</w:t>
      </w:r>
      <w:r w:rsidR="000342C0" w:rsidRPr="000342C0">
        <w:rPr>
          <w:rFonts w:hAnsi="標楷體" w:cs="Lucida Sans" w:hint="eastAsia"/>
          <w:b/>
          <w:iCs/>
          <w:kern w:val="3"/>
          <w:sz w:val="32"/>
          <w:szCs w:val="32"/>
        </w:rPr>
        <w:t>等7人申請解除系爭</w:t>
      </w:r>
      <w:proofErr w:type="gramStart"/>
      <w:r w:rsidR="000342C0" w:rsidRPr="000342C0">
        <w:rPr>
          <w:rFonts w:hAnsi="標楷體" w:cs="Lucida Sans" w:hint="eastAsia"/>
          <w:b/>
          <w:iCs/>
          <w:kern w:val="3"/>
          <w:sz w:val="32"/>
          <w:szCs w:val="32"/>
        </w:rPr>
        <w:t>土地套繪面積</w:t>
      </w:r>
      <w:proofErr w:type="gramEnd"/>
      <w:r w:rsidR="000342C0" w:rsidRPr="000342C0">
        <w:rPr>
          <w:rFonts w:hAnsi="標楷體" w:cs="Lucida Sans" w:hint="eastAsia"/>
          <w:b/>
          <w:iCs/>
          <w:kern w:val="3"/>
          <w:sz w:val="32"/>
          <w:szCs w:val="32"/>
        </w:rPr>
        <w:t>計算表</w:t>
      </w:r>
    </w:p>
    <w:tbl>
      <w:tblPr>
        <w:tblStyle w:val="af6"/>
        <w:tblW w:w="0" w:type="auto"/>
        <w:jc w:val="center"/>
        <w:tblLook w:val="04A0" w:firstRow="1" w:lastRow="0" w:firstColumn="1" w:lastColumn="0" w:noHBand="0" w:noVBand="1"/>
      </w:tblPr>
      <w:tblGrid>
        <w:gridCol w:w="1413"/>
        <w:gridCol w:w="297"/>
        <w:gridCol w:w="412"/>
        <w:gridCol w:w="1275"/>
        <w:gridCol w:w="1506"/>
        <w:gridCol w:w="1044"/>
        <w:gridCol w:w="1131"/>
        <w:gridCol w:w="1756"/>
      </w:tblGrid>
      <w:tr w:rsidR="000342C0" w:rsidRPr="000342C0" w:rsidTr="00B620AE">
        <w:trPr>
          <w:jc w:val="center"/>
        </w:trPr>
        <w:tc>
          <w:tcPr>
            <w:tcW w:w="2122" w:type="dxa"/>
            <w:gridSpan w:val="3"/>
            <w:shd w:val="clear" w:color="auto" w:fill="DBE5F1" w:themeFill="accent1" w:themeFillTint="33"/>
          </w:tcPr>
          <w:p w:rsidR="000342C0" w:rsidRPr="000342C0" w:rsidRDefault="000342C0" w:rsidP="00B620AE">
            <w:pPr>
              <w:pStyle w:val="3"/>
              <w:numPr>
                <w:ilvl w:val="0"/>
                <w:numId w:val="0"/>
              </w:numPr>
              <w:jc w:val="distribute"/>
              <w:rPr>
                <w:rFonts w:hAnsi="標楷體"/>
                <w:sz w:val="24"/>
                <w:szCs w:val="24"/>
              </w:rPr>
            </w:pPr>
            <w:r w:rsidRPr="000342C0">
              <w:rPr>
                <w:rFonts w:hAnsi="標楷體" w:hint="eastAsia"/>
                <w:sz w:val="24"/>
                <w:szCs w:val="24"/>
              </w:rPr>
              <w:t>地號</w:t>
            </w:r>
          </w:p>
        </w:tc>
        <w:tc>
          <w:tcPr>
            <w:tcW w:w="1275" w:type="dxa"/>
            <w:shd w:val="clear" w:color="auto" w:fill="DBE5F1" w:themeFill="accent1" w:themeFillTint="33"/>
          </w:tcPr>
          <w:p w:rsidR="000342C0" w:rsidRPr="000342C0" w:rsidRDefault="000342C0" w:rsidP="00B620AE">
            <w:pPr>
              <w:pStyle w:val="3"/>
              <w:numPr>
                <w:ilvl w:val="0"/>
                <w:numId w:val="0"/>
              </w:numPr>
              <w:jc w:val="distribute"/>
              <w:rPr>
                <w:rFonts w:hAnsi="標楷體"/>
                <w:sz w:val="24"/>
                <w:szCs w:val="24"/>
              </w:rPr>
            </w:pPr>
            <w:r w:rsidRPr="000342C0">
              <w:rPr>
                <w:rFonts w:hAnsi="標楷體" w:hint="eastAsia"/>
                <w:sz w:val="24"/>
                <w:szCs w:val="24"/>
              </w:rPr>
              <w:t>面積</w:t>
            </w:r>
          </w:p>
        </w:tc>
        <w:tc>
          <w:tcPr>
            <w:tcW w:w="1506" w:type="dxa"/>
            <w:shd w:val="clear" w:color="auto" w:fill="DBE5F1" w:themeFill="accent1" w:themeFillTint="33"/>
          </w:tcPr>
          <w:p w:rsidR="000342C0" w:rsidRPr="000342C0" w:rsidRDefault="000342C0" w:rsidP="00B620AE">
            <w:pPr>
              <w:pStyle w:val="3"/>
              <w:numPr>
                <w:ilvl w:val="0"/>
                <w:numId w:val="0"/>
              </w:numPr>
              <w:jc w:val="distribute"/>
              <w:rPr>
                <w:rFonts w:hAnsi="標楷體"/>
                <w:sz w:val="24"/>
                <w:szCs w:val="24"/>
              </w:rPr>
            </w:pPr>
            <w:r w:rsidRPr="000342C0">
              <w:rPr>
                <w:rFonts w:hAnsi="標楷體" w:hint="eastAsia"/>
                <w:sz w:val="24"/>
                <w:szCs w:val="24"/>
              </w:rPr>
              <w:t>持分</w:t>
            </w:r>
          </w:p>
        </w:tc>
        <w:tc>
          <w:tcPr>
            <w:tcW w:w="2175" w:type="dxa"/>
            <w:gridSpan w:val="2"/>
            <w:shd w:val="clear" w:color="auto" w:fill="DBE5F1" w:themeFill="accent1" w:themeFillTint="33"/>
          </w:tcPr>
          <w:p w:rsidR="000342C0" w:rsidRPr="000342C0" w:rsidRDefault="000342C0" w:rsidP="00B620AE">
            <w:pPr>
              <w:pStyle w:val="3"/>
              <w:numPr>
                <w:ilvl w:val="0"/>
                <w:numId w:val="0"/>
              </w:numPr>
              <w:jc w:val="distribute"/>
              <w:rPr>
                <w:rFonts w:hAnsi="標楷體"/>
                <w:sz w:val="24"/>
                <w:szCs w:val="24"/>
              </w:rPr>
            </w:pPr>
            <w:r w:rsidRPr="000342C0">
              <w:rPr>
                <w:rFonts w:hAnsi="標楷體" w:hint="eastAsia"/>
                <w:sz w:val="24"/>
                <w:szCs w:val="24"/>
              </w:rPr>
              <w:t>使用面積</w:t>
            </w:r>
          </w:p>
        </w:tc>
        <w:tc>
          <w:tcPr>
            <w:tcW w:w="1756" w:type="dxa"/>
            <w:shd w:val="clear" w:color="auto" w:fill="DBE5F1" w:themeFill="accent1" w:themeFillTint="33"/>
          </w:tcPr>
          <w:p w:rsidR="000342C0" w:rsidRPr="000342C0" w:rsidRDefault="000342C0" w:rsidP="00B620AE">
            <w:pPr>
              <w:pStyle w:val="3"/>
              <w:numPr>
                <w:ilvl w:val="0"/>
                <w:numId w:val="0"/>
              </w:numPr>
              <w:jc w:val="distribute"/>
              <w:rPr>
                <w:rFonts w:hAnsi="標楷體"/>
                <w:sz w:val="24"/>
                <w:szCs w:val="24"/>
              </w:rPr>
            </w:pPr>
            <w:r w:rsidRPr="000342C0">
              <w:rPr>
                <w:rFonts w:hAnsi="標楷體" w:hint="eastAsia"/>
                <w:sz w:val="24"/>
                <w:szCs w:val="24"/>
              </w:rPr>
              <w:t>備註</w:t>
            </w:r>
          </w:p>
        </w:tc>
      </w:tr>
      <w:tr w:rsidR="000342C0" w:rsidRPr="000342C0" w:rsidTr="00B620AE">
        <w:trPr>
          <w:jc w:val="center"/>
        </w:trPr>
        <w:tc>
          <w:tcPr>
            <w:tcW w:w="1413" w:type="dxa"/>
            <w:vMerge w:val="restart"/>
          </w:tcPr>
          <w:p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大牛欄段大牛欄小段</w:t>
            </w:r>
          </w:p>
        </w:tc>
        <w:tc>
          <w:tcPr>
            <w:tcW w:w="709" w:type="dxa"/>
            <w:gridSpan w:val="2"/>
          </w:tcPr>
          <w:p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629</w:t>
            </w:r>
          </w:p>
        </w:tc>
        <w:tc>
          <w:tcPr>
            <w:tcW w:w="1275" w:type="dxa"/>
          </w:tcPr>
          <w:p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1,530</w:t>
            </w:r>
            <w:r w:rsidRPr="000342C0">
              <w:rPr>
                <w:rFonts w:hAnsi="標楷體"/>
                <w:sz w:val="24"/>
                <w:szCs w:val="24"/>
              </w:rPr>
              <w:t>m</w:t>
            </w:r>
            <w:r w:rsidRPr="000342C0">
              <w:rPr>
                <w:rFonts w:hAnsi="標楷體"/>
                <w:sz w:val="24"/>
                <w:szCs w:val="24"/>
                <w:vertAlign w:val="superscript"/>
              </w:rPr>
              <w:t>2</w:t>
            </w:r>
          </w:p>
        </w:tc>
        <w:tc>
          <w:tcPr>
            <w:tcW w:w="1506" w:type="dxa"/>
          </w:tcPr>
          <w:p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1/3=510</w:t>
            </w:r>
            <w:r w:rsidRPr="000342C0">
              <w:rPr>
                <w:rFonts w:hAnsi="標楷體"/>
                <w:sz w:val="24"/>
                <w:szCs w:val="24"/>
              </w:rPr>
              <w:t>m</w:t>
            </w:r>
            <w:r w:rsidRPr="000342C0">
              <w:rPr>
                <w:rFonts w:hAnsi="標楷體"/>
                <w:sz w:val="24"/>
                <w:szCs w:val="24"/>
                <w:vertAlign w:val="superscript"/>
              </w:rPr>
              <w:t>2</w:t>
            </w:r>
          </w:p>
        </w:tc>
        <w:tc>
          <w:tcPr>
            <w:tcW w:w="2175" w:type="dxa"/>
            <w:gridSpan w:val="2"/>
          </w:tcPr>
          <w:p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同意使用675</w:t>
            </w:r>
            <w:r w:rsidRPr="000342C0">
              <w:rPr>
                <w:rFonts w:hAnsi="標楷體"/>
                <w:sz w:val="24"/>
                <w:szCs w:val="24"/>
              </w:rPr>
              <w:t>m</w:t>
            </w:r>
            <w:r w:rsidRPr="000342C0">
              <w:rPr>
                <w:rFonts w:hAnsi="標楷體"/>
                <w:sz w:val="24"/>
                <w:szCs w:val="24"/>
                <w:vertAlign w:val="superscript"/>
              </w:rPr>
              <w:t>2</w:t>
            </w:r>
          </w:p>
        </w:tc>
        <w:tc>
          <w:tcPr>
            <w:tcW w:w="1756" w:type="dxa"/>
          </w:tcPr>
          <w:p w:rsidR="000342C0" w:rsidRPr="000342C0" w:rsidRDefault="000342C0" w:rsidP="00B620AE">
            <w:pPr>
              <w:pStyle w:val="3"/>
              <w:numPr>
                <w:ilvl w:val="0"/>
                <w:numId w:val="0"/>
              </w:numPr>
              <w:rPr>
                <w:rFonts w:hAnsi="標楷體"/>
                <w:sz w:val="24"/>
                <w:szCs w:val="24"/>
              </w:rPr>
            </w:pPr>
            <w:proofErr w:type="gramStart"/>
            <w:r w:rsidRPr="000342C0">
              <w:rPr>
                <w:rFonts w:hAnsi="標楷體" w:hint="eastAsia"/>
                <w:sz w:val="24"/>
                <w:szCs w:val="24"/>
              </w:rPr>
              <w:t>解除套繪</w:t>
            </w:r>
            <w:proofErr w:type="gramEnd"/>
          </w:p>
        </w:tc>
      </w:tr>
      <w:tr w:rsidR="000342C0" w:rsidRPr="000342C0" w:rsidTr="00B620AE">
        <w:trPr>
          <w:jc w:val="center"/>
        </w:trPr>
        <w:tc>
          <w:tcPr>
            <w:tcW w:w="1413" w:type="dxa"/>
            <w:vMerge/>
          </w:tcPr>
          <w:p w:rsidR="000342C0" w:rsidRPr="000342C0" w:rsidRDefault="000342C0" w:rsidP="00B620AE">
            <w:pPr>
              <w:pStyle w:val="3"/>
              <w:numPr>
                <w:ilvl w:val="0"/>
                <w:numId w:val="0"/>
              </w:numPr>
              <w:rPr>
                <w:rFonts w:hAnsi="標楷體"/>
                <w:sz w:val="24"/>
                <w:szCs w:val="24"/>
              </w:rPr>
            </w:pPr>
          </w:p>
        </w:tc>
        <w:tc>
          <w:tcPr>
            <w:tcW w:w="709" w:type="dxa"/>
            <w:gridSpan w:val="2"/>
          </w:tcPr>
          <w:p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644</w:t>
            </w:r>
          </w:p>
        </w:tc>
        <w:tc>
          <w:tcPr>
            <w:tcW w:w="1275" w:type="dxa"/>
          </w:tcPr>
          <w:p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1,350</w:t>
            </w:r>
            <w:r w:rsidRPr="000342C0">
              <w:rPr>
                <w:rFonts w:hAnsi="標楷體"/>
                <w:sz w:val="24"/>
                <w:szCs w:val="24"/>
              </w:rPr>
              <w:t>m</w:t>
            </w:r>
            <w:r w:rsidRPr="000342C0">
              <w:rPr>
                <w:rFonts w:hAnsi="標楷體"/>
                <w:sz w:val="24"/>
                <w:szCs w:val="24"/>
                <w:vertAlign w:val="superscript"/>
              </w:rPr>
              <w:t>2</w:t>
            </w:r>
          </w:p>
        </w:tc>
        <w:tc>
          <w:tcPr>
            <w:tcW w:w="1506" w:type="dxa"/>
          </w:tcPr>
          <w:p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1/3=450</w:t>
            </w:r>
            <w:r w:rsidRPr="000342C0">
              <w:rPr>
                <w:rFonts w:hAnsi="標楷體"/>
                <w:sz w:val="24"/>
                <w:szCs w:val="24"/>
              </w:rPr>
              <w:t>m</w:t>
            </w:r>
            <w:r w:rsidRPr="000342C0">
              <w:rPr>
                <w:rFonts w:hAnsi="標楷體"/>
                <w:sz w:val="24"/>
                <w:szCs w:val="24"/>
                <w:vertAlign w:val="superscript"/>
              </w:rPr>
              <w:t>2</w:t>
            </w:r>
          </w:p>
        </w:tc>
        <w:tc>
          <w:tcPr>
            <w:tcW w:w="2175" w:type="dxa"/>
            <w:gridSpan w:val="2"/>
          </w:tcPr>
          <w:p w:rsidR="000342C0" w:rsidRPr="000342C0" w:rsidRDefault="000342C0" w:rsidP="00B620AE">
            <w:pPr>
              <w:pStyle w:val="3"/>
              <w:numPr>
                <w:ilvl w:val="0"/>
                <w:numId w:val="0"/>
              </w:numPr>
              <w:jc w:val="right"/>
              <w:rPr>
                <w:rFonts w:hAnsi="標楷體"/>
                <w:sz w:val="24"/>
                <w:szCs w:val="24"/>
              </w:rPr>
            </w:pPr>
          </w:p>
        </w:tc>
        <w:tc>
          <w:tcPr>
            <w:tcW w:w="1756" w:type="dxa"/>
          </w:tcPr>
          <w:p w:rsidR="000342C0" w:rsidRPr="000342C0" w:rsidRDefault="000342C0" w:rsidP="00B620AE">
            <w:pPr>
              <w:pStyle w:val="3"/>
              <w:numPr>
                <w:ilvl w:val="0"/>
                <w:numId w:val="0"/>
              </w:numPr>
              <w:rPr>
                <w:rFonts w:hAnsi="標楷體"/>
                <w:sz w:val="24"/>
                <w:szCs w:val="24"/>
              </w:rPr>
            </w:pPr>
            <w:proofErr w:type="gramStart"/>
            <w:r w:rsidRPr="000342C0">
              <w:rPr>
                <w:rFonts w:hAnsi="標楷體" w:hint="eastAsia"/>
                <w:sz w:val="24"/>
                <w:szCs w:val="24"/>
              </w:rPr>
              <w:t>解除套繪</w:t>
            </w:r>
            <w:proofErr w:type="gramEnd"/>
          </w:p>
        </w:tc>
      </w:tr>
      <w:tr w:rsidR="000342C0" w:rsidRPr="000342C0" w:rsidTr="00B620AE">
        <w:trPr>
          <w:jc w:val="center"/>
        </w:trPr>
        <w:tc>
          <w:tcPr>
            <w:tcW w:w="1413" w:type="dxa"/>
            <w:vMerge/>
          </w:tcPr>
          <w:p w:rsidR="000342C0" w:rsidRPr="000342C0" w:rsidRDefault="000342C0" w:rsidP="00B620AE">
            <w:pPr>
              <w:pStyle w:val="3"/>
              <w:numPr>
                <w:ilvl w:val="0"/>
                <w:numId w:val="0"/>
              </w:numPr>
              <w:rPr>
                <w:rFonts w:hAnsi="標楷體"/>
                <w:sz w:val="24"/>
                <w:szCs w:val="24"/>
              </w:rPr>
            </w:pPr>
          </w:p>
        </w:tc>
        <w:tc>
          <w:tcPr>
            <w:tcW w:w="709" w:type="dxa"/>
            <w:gridSpan w:val="2"/>
          </w:tcPr>
          <w:p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645</w:t>
            </w:r>
          </w:p>
        </w:tc>
        <w:tc>
          <w:tcPr>
            <w:tcW w:w="1275" w:type="dxa"/>
          </w:tcPr>
          <w:p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1,682</w:t>
            </w:r>
            <w:r w:rsidRPr="000342C0">
              <w:rPr>
                <w:rFonts w:hAnsi="標楷體"/>
                <w:sz w:val="24"/>
                <w:szCs w:val="24"/>
              </w:rPr>
              <w:t>m</w:t>
            </w:r>
            <w:r w:rsidRPr="000342C0">
              <w:rPr>
                <w:rFonts w:hAnsi="標楷體"/>
                <w:sz w:val="24"/>
                <w:szCs w:val="24"/>
                <w:vertAlign w:val="superscript"/>
              </w:rPr>
              <w:t>2</w:t>
            </w:r>
          </w:p>
        </w:tc>
        <w:tc>
          <w:tcPr>
            <w:tcW w:w="1506" w:type="dxa"/>
          </w:tcPr>
          <w:p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1/3=560</w:t>
            </w:r>
            <w:r w:rsidRPr="000342C0">
              <w:rPr>
                <w:rFonts w:hAnsi="標楷體"/>
                <w:sz w:val="24"/>
                <w:szCs w:val="24"/>
              </w:rPr>
              <w:t>m</w:t>
            </w:r>
            <w:r w:rsidRPr="000342C0">
              <w:rPr>
                <w:rFonts w:hAnsi="標楷體"/>
                <w:sz w:val="24"/>
                <w:szCs w:val="24"/>
                <w:vertAlign w:val="superscript"/>
              </w:rPr>
              <w:t>2</w:t>
            </w:r>
          </w:p>
        </w:tc>
        <w:tc>
          <w:tcPr>
            <w:tcW w:w="2175" w:type="dxa"/>
            <w:gridSpan w:val="2"/>
          </w:tcPr>
          <w:p w:rsidR="000342C0" w:rsidRPr="000342C0" w:rsidRDefault="000342C0" w:rsidP="00B620AE">
            <w:pPr>
              <w:pStyle w:val="3"/>
              <w:numPr>
                <w:ilvl w:val="0"/>
                <w:numId w:val="0"/>
              </w:numPr>
              <w:jc w:val="right"/>
              <w:rPr>
                <w:rFonts w:hAnsi="標楷體"/>
                <w:sz w:val="24"/>
                <w:szCs w:val="24"/>
              </w:rPr>
            </w:pPr>
          </w:p>
        </w:tc>
        <w:tc>
          <w:tcPr>
            <w:tcW w:w="1756" w:type="dxa"/>
          </w:tcPr>
          <w:p w:rsidR="000342C0" w:rsidRPr="000342C0" w:rsidRDefault="000342C0" w:rsidP="00B620AE">
            <w:pPr>
              <w:pStyle w:val="3"/>
              <w:numPr>
                <w:ilvl w:val="0"/>
                <w:numId w:val="0"/>
              </w:numPr>
              <w:rPr>
                <w:rFonts w:hAnsi="標楷體"/>
                <w:sz w:val="24"/>
                <w:szCs w:val="24"/>
              </w:rPr>
            </w:pPr>
            <w:proofErr w:type="gramStart"/>
            <w:r w:rsidRPr="000342C0">
              <w:rPr>
                <w:rFonts w:hAnsi="標楷體" w:hint="eastAsia"/>
                <w:sz w:val="24"/>
                <w:szCs w:val="24"/>
              </w:rPr>
              <w:t>解除套繪</w:t>
            </w:r>
            <w:proofErr w:type="gramEnd"/>
          </w:p>
        </w:tc>
      </w:tr>
      <w:tr w:rsidR="000342C0" w:rsidRPr="000342C0" w:rsidTr="00B620AE">
        <w:trPr>
          <w:jc w:val="center"/>
        </w:trPr>
        <w:tc>
          <w:tcPr>
            <w:tcW w:w="1413" w:type="dxa"/>
          </w:tcPr>
          <w:p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東勢段上庄子小段</w:t>
            </w:r>
          </w:p>
        </w:tc>
        <w:tc>
          <w:tcPr>
            <w:tcW w:w="709" w:type="dxa"/>
            <w:gridSpan w:val="2"/>
          </w:tcPr>
          <w:p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254</w:t>
            </w:r>
          </w:p>
        </w:tc>
        <w:tc>
          <w:tcPr>
            <w:tcW w:w="1275" w:type="dxa"/>
          </w:tcPr>
          <w:p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255</w:t>
            </w:r>
            <w:r w:rsidRPr="000342C0">
              <w:rPr>
                <w:rFonts w:hAnsi="標楷體"/>
                <w:sz w:val="24"/>
                <w:szCs w:val="24"/>
              </w:rPr>
              <w:t>m</w:t>
            </w:r>
            <w:r w:rsidRPr="000342C0">
              <w:rPr>
                <w:rFonts w:hAnsi="標楷體"/>
                <w:sz w:val="24"/>
                <w:szCs w:val="24"/>
                <w:vertAlign w:val="superscript"/>
              </w:rPr>
              <w:t>2</w:t>
            </w:r>
          </w:p>
        </w:tc>
        <w:tc>
          <w:tcPr>
            <w:tcW w:w="1506" w:type="dxa"/>
          </w:tcPr>
          <w:p w:rsidR="000342C0" w:rsidRPr="000342C0" w:rsidRDefault="000342C0" w:rsidP="00B620AE">
            <w:pPr>
              <w:pStyle w:val="3"/>
              <w:numPr>
                <w:ilvl w:val="0"/>
                <w:numId w:val="0"/>
              </w:numPr>
              <w:jc w:val="center"/>
              <w:rPr>
                <w:rFonts w:hAnsi="標楷體"/>
                <w:sz w:val="24"/>
                <w:szCs w:val="24"/>
              </w:rPr>
            </w:pPr>
            <w:r w:rsidRPr="000342C0">
              <w:rPr>
                <w:rFonts w:hAnsi="標楷體" w:hint="eastAsia"/>
                <w:sz w:val="24"/>
                <w:szCs w:val="24"/>
              </w:rPr>
              <w:t>全部</w:t>
            </w:r>
          </w:p>
        </w:tc>
        <w:tc>
          <w:tcPr>
            <w:tcW w:w="2175" w:type="dxa"/>
            <w:gridSpan w:val="2"/>
          </w:tcPr>
          <w:p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255</w:t>
            </w:r>
            <w:r w:rsidRPr="000342C0">
              <w:rPr>
                <w:rFonts w:hAnsi="標楷體"/>
                <w:sz w:val="24"/>
                <w:szCs w:val="24"/>
              </w:rPr>
              <w:t>m</w:t>
            </w:r>
            <w:r w:rsidRPr="000342C0">
              <w:rPr>
                <w:rFonts w:hAnsi="標楷體"/>
                <w:sz w:val="24"/>
                <w:szCs w:val="24"/>
                <w:vertAlign w:val="superscript"/>
              </w:rPr>
              <w:t>2</w:t>
            </w:r>
          </w:p>
        </w:tc>
        <w:tc>
          <w:tcPr>
            <w:tcW w:w="1756" w:type="dxa"/>
          </w:tcPr>
          <w:p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農舍坐落地號</w:t>
            </w:r>
          </w:p>
        </w:tc>
      </w:tr>
      <w:tr w:rsidR="000342C0" w:rsidRPr="000342C0" w:rsidTr="00B620AE">
        <w:trPr>
          <w:jc w:val="center"/>
        </w:trPr>
        <w:tc>
          <w:tcPr>
            <w:tcW w:w="8834" w:type="dxa"/>
            <w:gridSpan w:val="8"/>
            <w:tcBorders>
              <w:bottom w:val="single" w:sz="4" w:space="0" w:color="auto"/>
            </w:tcBorders>
          </w:tcPr>
          <w:p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合計：675+255=930</w:t>
            </w:r>
            <w:r w:rsidRPr="000342C0">
              <w:rPr>
                <w:rFonts w:hAnsi="標楷體"/>
                <w:sz w:val="24"/>
                <w:szCs w:val="24"/>
              </w:rPr>
              <w:t>m</w:t>
            </w:r>
            <w:r w:rsidRPr="000342C0">
              <w:rPr>
                <w:rFonts w:hAnsi="標楷體"/>
                <w:sz w:val="24"/>
                <w:szCs w:val="24"/>
                <w:vertAlign w:val="superscript"/>
              </w:rPr>
              <w:t>2</w:t>
            </w:r>
          </w:p>
        </w:tc>
      </w:tr>
      <w:tr w:rsidR="000342C0" w:rsidRPr="000342C0" w:rsidTr="00B620AE">
        <w:tblPrEx>
          <w:jc w:val="left"/>
        </w:tblPrEx>
        <w:tc>
          <w:tcPr>
            <w:tcW w:w="1710" w:type="dxa"/>
            <w:gridSpan w:val="2"/>
            <w:shd w:val="clear" w:color="auto" w:fill="DBE5F1" w:themeFill="accent1" w:themeFillTint="33"/>
            <w:vAlign w:val="center"/>
          </w:tcPr>
          <w:p w:rsidR="000342C0" w:rsidRPr="000342C0" w:rsidRDefault="000342C0" w:rsidP="00B620AE">
            <w:pPr>
              <w:pStyle w:val="3"/>
              <w:numPr>
                <w:ilvl w:val="0"/>
                <w:numId w:val="0"/>
              </w:numPr>
              <w:jc w:val="distribute"/>
              <w:rPr>
                <w:rFonts w:hAnsi="標楷體"/>
                <w:sz w:val="24"/>
                <w:szCs w:val="24"/>
              </w:rPr>
            </w:pPr>
            <w:r w:rsidRPr="000342C0">
              <w:rPr>
                <w:rFonts w:hAnsi="標楷體" w:hint="eastAsia"/>
                <w:sz w:val="24"/>
                <w:szCs w:val="24"/>
              </w:rPr>
              <w:t>地號</w:t>
            </w:r>
          </w:p>
        </w:tc>
        <w:tc>
          <w:tcPr>
            <w:tcW w:w="4237" w:type="dxa"/>
            <w:gridSpan w:val="4"/>
            <w:shd w:val="clear" w:color="auto" w:fill="DBE5F1" w:themeFill="accent1" w:themeFillTint="33"/>
            <w:vAlign w:val="center"/>
          </w:tcPr>
          <w:p w:rsidR="000342C0" w:rsidRPr="000342C0" w:rsidRDefault="000342C0" w:rsidP="00B620AE">
            <w:pPr>
              <w:pStyle w:val="3"/>
              <w:numPr>
                <w:ilvl w:val="0"/>
                <w:numId w:val="0"/>
              </w:numPr>
              <w:jc w:val="distribute"/>
              <w:rPr>
                <w:rFonts w:hAnsi="標楷體"/>
                <w:sz w:val="24"/>
                <w:szCs w:val="24"/>
              </w:rPr>
            </w:pPr>
            <w:r w:rsidRPr="000342C0">
              <w:rPr>
                <w:rFonts w:hAnsi="標楷體" w:hint="eastAsia"/>
                <w:sz w:val="24"/>
                <w:szCs w:val="24"/>
              </w:rPr>
              <w:t>東勢段上庄子小段254地號</w:t>
            </w:r>
          </w:p>
          <w:p w:rsidR="000342C0" w:rsidRPr="000342C0" w:rsidRDefault="000342C0" w:rsidP="00B620AE">
            <w:pPr>
              <w:pStyle w:val="3"/>
              <w:numPr>
                <w:ilvl w:val="0"/>
                <w:numId w:val="0"/>
              </w:numPr>
              <w:jc w:val="distribute"/>
              <w:rPr>
                <w:rFonts w:hAnsi="標楷體"/>
                <w:sz w:val="24"/>
                <w:szCs w:val="24"/>
              </w:rPr>
            </w:pPr>
            <w:r w:rsidRPr="000342C0">
              <w:rPr>
                <w:rFonts w:hAnsi="標楷體" w:hint="eastAsia"/>
                <w:noProof/>
                <w:sz w:val="24"/>
                <w:szCs w:val="24"/>
              </w:rPr>
              <w:t>大牛欄段大牛欄小段629地號</w:t>
            </w:r>
          </w:p>
        </w:tc>
        <w:tc>
          <w:tcPr>
            <w:tcW w:w="2887" w:type="dxa"/>
            <w:gridSpan w:val="2"/>
            <w:shd w:val="clear" w:color="auto" w:fill="DBE5F1" w:themeFill="accent1" w:themeFillTint="33"/>
            <w:vAlign w:val="center"/>
          </w:tcPr>
          <w:p w:rsidR="000342C0" w:rsidRPr="000342C0" w:rsidRDefault="000342C0" w:rsidP="00B620AE">
            <w:pPr>
              <w:pStyle w:val="3"/>
              <w:numPr>
                <w:ilvl w:val="0"/>
                <w:numId w:val="0"/>
              </w:numPr>
              <w:jc w:val="distribute"/>
              <w:rPr>
                <w:rFonts w:hAnsi="標楷體"/>
                <w:sz w:val="24"/>
                <w:szCs w:val="24"/>
              </w:rPr>
            </w:pPr>
            <w:r w:rsidRPr="000342C0">
              <w:rPr>
                <w:rFonts w:hAnsi="標楷體" w:hint="eastAsia"/>
                <w:sz w:val="24"/>
                <w:szCs w:val="24"/>
              </w:rPr>
              <w:t>合計</w:t>
            </w:r>
          </w:p>
        </w:tc>
      </w:tr>
      <w:tr w:rsidR="000342C0" w:rsidRPr="000342C0" w:rsidTr="00B620AE">
        <w:tblPrEx>
          <w:jc w:val="left"/>
        </w:tblPrEx>
        <w:tc>
          <w:tcPr>
            <w:tcW w:w="1710" w:type="dxa"/>
            <w:gridSpan w:val="2"/>
          </w:tcPr>
          <w:p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基地面積</w:t>
            </w:r>
          </w:p>
        </w:tc>
        <w:tc>
          <w:tcPr>
            <w:tcW w:w="4237" w:type="dxa"/>
            <w:gridSpan w:val="4"/>
          </w:tcPr>
          <w:p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255+675=930</w:t>
            </w:r>
            <w:r w:rsidRPr="000342C0">
              <w:rPr>
                <w:rFonts w:hAnsi="標楷體"/>
                <w:sz w:val="24"/>
                <w:szCs w:val="24"/>
              </w:rPr>
              <w:t>m</w:t>
            </w:r>
            <w:r w:rsidRPr="000342C0">
              <w:rPr>
                <w:rFonts w:hAnsi="標楷體"/>
                <w:sz w:val="24"/>
                <w:szCs w:val="24"/>
                <w:vertAlign w:val="superscript"/>
              </w:rPr>
              <w:t>2</w:t>
            </w:r>
          </w:p>
        </w:tc>
        <w:tc>
          <w:tcPr>
            <w:tcW w:w="2887" w:type="dxa"/>
            <w:gridSpan w:val="2"/>
          </w:tcPr>
          <w:p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930</w:t>
            </w:r>
            <w:r w:rsidRPr="000342C0">
              <w:rPr>
                <w:rFonts w:hAnsi="標楷體"/>
                <w:sz w:val="24"/>
                <w:szCs w:val="24"/>
              </w:rPr>
              <w:t>m</w:t>
            </w:r>
            <w:r w:rsidRPr="000342C0">
              <w:rPr>
                <w:rFonts w:hAnsi="標楷體"/>
                <w:sz w:val="24"/>
                <w:szCs w:val="24"/>
                <w:vertAlign w:val="superscript"/>
              </w:rPr>
              <w:t>2</w:t>
            </w:r>
          </w:p>
        </w:tc>
      </w:tr>
      <w:tr w:rsidR="000342C0" w:rsidRPr="000342C0" w:rsidTr="00B620AE">
        <w:tblPrEx>
          <w:jc w:val="left"/>
        </w:tblPrEx>
        <w:tc>
          <w:tcPr>
            <w:tcW w:w="1710" w:type="dxa"/>
            <w:gridSpan w:val="2"/>
          </w:tcPr>
          <w:p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其他</w:t>
            </w:r>
          </w:p>
        </w:tc>
        <w:tc>
          <w:tcPr>
            <w:tcW w:w="4237" w:type="dxa"/>
            <w:gridSpan w:val="4"/>
          </w:tcPr>
          <w:p w:rsidR="000342C0" w:rsidRPr="000342C0" w:rsidRDefault="000342C0" w:rsidP="00B620AE">
            <w:pPr>
              <w:pStyle w:val="3"/>
              <w:numPr>
                <w:ilvl w:val="0"/>
                <w:numId w:val="0"/>
              </w:numPr>
              <w:jc w:val="right"/>
              <w:rPr>
                <w:rFonts w:hAnsi="標楷體"/>
                <w:sz w:val="24"/>
                <w:szCs w:val="24"/>
              </w:rPr>
            </w:pPr>
          </w:p>
        </w:tc>
        <w:tc>
          <w:tcPr>
            <w:tcW w:w="2887" w:type="dxa"/>
            <w:gridSpan w:val="2"/>
          </w:tcPr>
          <w:p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930</w:t>
            </w:r>
            <w:r w:rsidRPr="000342C0">
              <w:rPr>
                <w:rFonts w:hAnsi="標楷體"/>
                <w:sz w:val="24"/>
                <w:szCs w:val="24"/>
              </w:rPr>
              <w:t>m</w:t>
            </w:r>
            <w:r w:rsidRPr="000342C0">
              <w:rPr>
                <w:rFonts w:hAnsi="標楷體"/>
                <w:sz w:val="24"/>
                <w:szCs w:val="24"/>
                <w:vertAlign w:val="superscript"/>
              </w:rPr>
              <w:t>2</w:t>
            </w:r>
          </w:p>
        </w:tc>
      </w:tr>
      <w:tr w:rsidR="000342C0" w:rsidRPr="000342C0" w:rsidTr="00B620AE">
        <w:tblPrEx>
          <w:jc w:val="left"/>
        </w:tblPrEx>
        <w:tc>
          <w:tcPr>
            <w:tcW w:w="1710" w:type="dxa"/>
            <w:gridSpan w:val="2"/>
          </w:tcPr>
          <w:p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騎樓面積</w:t>
            </w:r>
          </w:p>
        </w:tc>
        <w:tc>
          <w:tcPr>
            <w:tcW w:w="4237" w:type="dxa"/>
            <w:gridSpan w:val="4"/>
          </w:tcPr>
          <w:p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2.7*4.85=13.10</w:t>
            </w:r>
            <w:r w:rsidRPr="000342C0">
              <w:rPr>
                <w:rFonts w:hAnsi="標楷體"/>
                <w:sz w:val="24"/>
                <w:szCs w:val="24"/>
              </w:rPr>
              <w:t>m</w:t>
            </w:r>
            <w:r w:rsidRPr="000342C0">
              <w:rPr>
                <w:rFonts w:hAnsi="標楷體"/>
                <w:sz w:val="24"/>
                <w:szCs w:val="24"/>
                <w:vertAlign w:val="superscript"/>
              </w:rPr>
              <w:t>2</w:t>
            </w:r>
          </w:p>
        </w:tc>
        <w:tc>
          <w:tcPr>
            <w:tcW w:w="2887" w:type="dxa"/>
            <w:gridSpan w:val="2"/>
            <w:vMerge w:val="restart"/>
          </w:tcPr>
          <w:p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13.10+79.54=92.64</w:t>
            </w:r>
            <w:r w:rsidRPr="000342C0">
              <w:rPr>
                <w:rFonts w:hAnsi="標楷體"/>
                <w:sz w:val="24"/>
                <w:szCs w:val="24"/>
              </w:rPr>
              <w:t>m</w:t>
            </w:r>
            <w:r w:rsidRPr="000342C0">
              <w:rPr>
                <w:rFonts w:hAnsi="標楷體"/>
                <w:sz w:val="24"/>
                <w:szCs w:val="24"/>
                <w:vertAlign w:val="superscript"/>
              </w:rPr>
              <w:t>2</w:t>
            </w:r>
          </w:p>
        </w:tc>
      </w:tr>
      <w:tr w:rsidR="000342C0" w:rsidRPr="000342C0" w:rsidTr="00B620AE">
        <w:tblPrEx>
          <w:jc w:val="left"/>
        </w:tblPrEx>
        <w:tc>
          <w:tcPr>
            <w:tcW w:w="1710" w:type="dxa"/>
            <w:gridSpan w:val="2"/>
          </w:tcPr>
          <w:p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1樓面積</w:t>
            </w:r>
          </w:p>
        </w:tc>
        <w:tc>
          <w:tcPr>
            <w:tcW w:w="4237" w:type="dxa"/>
            <w:gridSpan w:val="4"/>
          </w:tcPr>
          <w:p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16.40*4.85=79.54</w:t>
            </w:r>
            <w:r w:rsidRPr="000342C0">
              <w:rPr>
                <w:rFonts w:hAnsi="標楷體"/>
                <w:sz w:val="24"/>
                <w:szCs w:val="24"/>
              </w:rPr>
              <w:t>m</w:t>
            </w:r>
            <w:r w:rsidRPr="000342C0">
              <w:rPr>
                <w:rFonts w:hAnsi="標楷體"/>
                <w:sz w:val="24"/>
                <w:szCs w:val="24"/>
                <w:vertAlign w:val="superscript"/>
              </w:rPr>
              <w:t>2</w:t>
            </w:r>
          </w:p>
        </w:tc>
        <w:tc>
          <w:tcPr>
            <w:tcW w:w="2887" w:type="dxa"/>
            <w:gridSpan w:val="2"/>
            <w:vMerge/>
          </w:tcPr>
          <w:p w:rsidR="000342C0" w:rsidRPr="000342C0" w:rsidRDefault="000342C0" w:rsidP="00B620AE">
            <w:pPr>
              <w:pStyle w:val="3"/>
              <w:numPr>
                <w:ilvl w:val="0"/>
                <w:numId w:val="0"/>
              </w:numPr>
              <w:jc w:val="right"/>
              <w:rPr>
                <w:rFonts w:hAnsi="標楷體"/>
                <w:sz w:val="24"/>
                <w:szCs w:val="24"/>
              </w:rPr>
            </w:pPr>
          </w:p>
        </w:tc>
      </w:tr>
      <w:tr w:rsidR="000342C0" w:rsidRPr="000342C0" w:rsidTr="00B620AE">
        <w:tblPrEx>
          <w:jc w:val="left"/>
        </w:tblPrEx>
        <w:tc>
          <w:tcPr>
            <w:tcW w:w="1710" w:type="dxa"/>
            <w:gridSpan w:val="2"/>
          </w:tcPr>
          <w:p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2樓面積</w:t>
            </w:r>
          </w:p>
        </w:tc>
        <w:tc>
          <w:tcPr>
            <w:tcW w:w="4237" w:type="dxa"/>
            <w:gridSpan w:val="4"/>
          </w:tcPr>
          <w:p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19.10*4.85=92.64</w:t>
            </w:r>
            <w:r w:rsidRPr="000342C0">
              <w:rPr>
                <w:rFonts w:hAnsi="標楷體"/>
                <w:sz w:val="24"/>
                <w:szCs w:val="24"/>
              </w:rPr>
              <w:t>m</w:t>
            </w:r>
            <w:r w:rsidRPr="000342C0">
              <w:rPr>
                <w:rFonts w:hAnsi="標楷體"/>
                <w:sz w:val="24"/>
                <w:szCs w:val="24"/>
                <w:vertAlign w:val="superscript"/>
              </w:rPr>
              <w:t>2</w:t>
            </w:r>
          </w:p>
        </w:tc>
        <w:tc>
          <w:tcPr>
            <w:tcW w:w="2887" w:type="dxa"/>
            <w:gridSpan w:val="2"/>
          </w:tcPr>
          <w:p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92.64</w:t>
            </w:r>
            <w:r w:rsidRPr="000342C0">
              <w:rPr>
                <w:rFonts w:hAnsi="標楷體"/>
                <w:sz w:val="24"/>
                <w:szCs w:val="24"/>
              </w:rPr>
              <w:t>m</w:t>
            </w:r>
            <w:r w:rsidRPr="000342C0">
              <w:rPr>
                <w:rFonts w:hAnsi="標楷體"/>
                <w:sz w:val="24"/>
                <w:szCs w:val="24"/>
                <w:vertAlign w:val="superscript"/>
              </w:rPr>
              <w:t>2</w:t>
            </w:r>
          </w:p>
        </w:tc>
      </w:tr>
      <w:tr w:rsidR="000342C0" w:rsidRPr="000342C0" w:rsidTr="00B620AE">
        <w:tblPrEx>
          <w:jc w:val="left"/>
        </w:tblPrEx>
        <w:tc>
          <w:tcPr>
            <w:tcW w:w="1710" w:type="dxa"/>
            <w:gridSpan w:val="2"/>
          </w:tcPr>
          <w:p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突出物</w:t>
            </w:r>
          </w:p>
        </w:tc>
        <w:tc>
          <w:tcPr>
            <w:tcW w:w="4237" w:type="dxa"/>
            <w:gridSpan w:val="4"/>
          </w:tcPr>
          <w:p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2.92*2.04=5.96</w:t>
            </w:r>
            <w:r w:rsidRPr="000342C0">
              <w:rPr>
                <w:rFonts w:hAnsi="標楷體"/>
                <w:sz w:val="24"/>
                <w:szCs w:val="24"/>
              </w:rPr>
              <w:t>m</w:t>
            </w:r>
            <w:r w:rsidRPr="000342C0">
              <w:rPr>
                <w:rFonts w:hAnsi="標楷體"/>
                <w:sz w:val="24"/>
                <w:szCs w:val="24"/>
                <w:vertAlign w:val="superscript"/>
              </w:rPr>
              <w:t>2</w:t>
            </w:r>
          </w:p>
        </w:tc>
        <w:tc>
          <w:tcPr>
            <w:tcW w:w="2887" w:type="dxa"/>
            <w:gridSpan w:val="2"/>
          </w:tcPr>
          <w:p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5.96</w:t>
            </w:r>
            <w:r w:rsidRPr="000342C0">
              <w:rPr>
                <w:rFonts w:hAnsi="標楷體"/>
                <w:sz w:val="24"/>
                <w:szCs w:val="24"/>
              </w:rPr>
              <w:t>m</w:t>
            </w:r>
            <w:r w:rsidRPr="000342C0">
              <w:rPr>
                <w:rFonts w:hAnsi="標楷體"/>
                <w:sz w:val="24"/>
                <w:szCs w:val="24"/>
                <w:vertAlign w:val="superscript"/>
              </w:rPr>
              <w:t>2</w:t>
            </w:r>
          </w:p>
        </w:tc>
      </w:tr>
      <w:tr w:rsidR="000342C0" w:rsidRPr="000342C0" w:rsidTr="00B620AE">
        <w:tblPrEx>
          <w:jc w:val="left"/>
        </w:tblPrEx>
        <w:tc>
          <w:tcPr>
            <w:tcW w:w="1710" w:type="dxa"/>
            <w:gridSpan w:val="2"/>
          </w:tcPr>
          <w:p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合計面積</w:t>
            </w:r>
          </w:p>
        </w:tc>
        <w:tc>
          <w:tcPr>
            <w:tcW w:w="4237" w:type="dxa"/>
            <w:gridSpan w:val="4"/>
          </w:tcPr>
          <w:p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92.64+92.64+5.96=191.24</w:t>
            </w:r>
            <w:r w:rsidRPr="000342C0">
              <w:rPr>
                <w:rFonts w:hAnsi="標楷體"/>
                <w:sz w:val="24"/>
                <w:szCs w:val="24"/>
              </w:rPr>
              <w:t>m</w:t>
            </w:r>
            <w:r w:rsidRPr="000342C0">
              <w:rPr>
                <w:rFonts w:hAnsi="標楷體"/>
                <w:sz w:val="24"/>
                <w:szCs w:val="24"/>
                <w:vertAlign w:val="superscript"/>
              </w:rPr>
              <w:t>2</w:t>
            </w:r>
          </w:p>
        </w:tc>
        <w:tc>
          <w:tcPr>
            <w:tcW w:w="2887" w:type="dxa"/>
            <w:gridSpan w:val="2"/>
          </w:tcPr>
          <w:p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191.24</w:t>
            </w:r>
            <w:r w:rsidRPr="000342C0">
              <w:rPr>
                <w:rFonts w:hAnsi="標楷體"/>
                <w:sz w:val="24"/>
                <w:szCs w:val="24"/>
              </w:rPr>
              <w:t>m</w:t>
            </w:r>
            <w:r w:rsidRPr="000342C0">
              <w:rPr>
                <w:rFonts w:hAnsi="標楷體"/>
                <w:sz w:val="24"/>
                <w:szCs w:val="24"/>
                <w:vertAlign w:val="superscript"/>
              </w:rPr>
              <w:t>2</w:t>
            </w:r>
          </w:p>
        </w:tc>
      </w:tr>
      <w:tr w:rsidR="000342C0" w:rsidRPr="000342C0" w:rsidTr="00B620AE">
        <w:tblPrEx>
          <w:jc w:val="left"/>
        </w:tblPrEx>
        <w:tc>
          <w:tcPr>
            <w:tcW w:w="1710" w:type="dxa"/>
            <w:gridSpan w:val="2"/>
          </w:tcPr>
          <w:p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建蔽率</w:t>
            </w:r>
          </w:p>
        </w:tc>
        <w:tc>
          <w:tcPr>
            <w:tcW w:w="4237" w:type="dxa"/>
            <w:gridSpan w:val="4"/>
          </w:tcPr>
          <w:p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92.64/930=0.0997</w:t>
            </w:r>
          </w:p>
        </w:tc>
        <w:tc>
          <w:tcPr>
            <w:tcW w:w="2887" w:type="dxa"/>
            <w:gridSpan w:val="2"/>
          </w:tcPr>
          <w:p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9.97/100</w:t>
            </w:r>
          </w:p>
        </w:tc>
      </w:tr>
      <w:tr w:rsidR="000342C0" w:rsidRPr="000342C0" w:rsidTr="00B620AE">
        <w:tblPrEx>
          <w:jc w:val="left"/>
        </w:tblPrEx>
        <w:tc>
          <w:tcPr>
            <w:tcW w:w="1710" w:type="dxa"/>
            <w:gridSpan w:val="2"/>
          </w:tcPr>
          <w:p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工程造價</w:t>
            </w:r>
          </w:p>
        </w:tc>
        <w:tc>
          <w:tcPr>
            <w:tcW w:w="4237" w:type="dxa"/>
            <w:gridSpan w:val="4"/>
          </w:tcPr>
          <w:p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191.24*2,200=420,728</w:t>
            </w:r>
          </w:p>
        </w:tc>
        <w:tc>
          <w:tcPr>
            <w:tcW w:w="2887" w:type="dxa"/>
            <w:gridSpan w:val="2"/>
          </w:tcPr>
          <w:p w:rsidR="000342C0" w:rsidRPr="000342C0" w:rsidRDefault="004A61F6" w:rsidP="00B620AE">
            <w:pPr>
              <w:pStyle w:val="3"/>
              <w:numPr>
                <w:ilvl w:val="0"/>
                <w:numId w:val="0"/>
              </w:numPr>
              <w:jc w:val="right"/>
              <w:rPr>
                <w:rFonts w:hAnsi="標楷體"/>
                <w:sz w:val="24"/>
                <w:szCs w:val="24"/>
              </w:rPr>
            </w:pPr>
            <w:r>
              <w:rPr>
                <w:rFonts w:hAnsi="標楷體" w:hint="eastAsia"/>
                <w:sz w:val="24"/>
                <w:szCs w:val="24"/>
              </w:rPr>
              <w:t>新臺幣</w:t>
            </w:r>
            <w:r w:rsidR="000342C0" w:rsidRPr="000342C0">
              <w:rPr>
                <w:rFonts w:hAnsi="標楷體" w:hint="eastAsia"/>
                <w:sz w:val="24"/>
                <w:szCs w:val="24"/>
              </w:rPr>
              <w:t>420,728元</w:t>
            </w:r>
          </w:p>
        </w:tc>
      </w:tr>
      <w:tr w:rsidR="000342C0" w:rsidRPr="000342C0" w:rsidTr="00B620AE">
        <w:tblPrEx>
          <w:jc w:val="left"/>
        </w:tblPrEx>
        <w:tc>
          <w:tcPr>
            <w:tcW w:w="1710" w:type="dxa"/>
            <w:gridSpan w:val="2"/>
          </w:tcPr>
          <w:p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法定空地</w:t>
            </w:r>
          </w:p>
        </w:tc>
        <w:tc>
          <w:tcPr>
            <w:tcW w:w="4237" w:type="dxa"/>
            <w:gridSpan w:val="4"/>
          </w:tcPr>
          <w:p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930*0.90=837</w:t>
            </w:r>
          </w:p>
        </w:tc>
        <w:tc>
          <w:tcPr>
            <w:tcW w:w="2887" w:type="dxa"/>
            <w:gridSpan w:val="2"/>
          </w:tcPr>
          <w:p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837</w:t>
            </w:r>
            <w:r w:rsidRPr="000342C0">
              <w:rPr>
                <w:rFonts w:hAnsi="標楷體"/>
                <w:sz w:val="24"/>
                <w:szCs w:val="24"/>
              </w:rPr>
              <w:t>m</w:t>
            </w:r>
            <w:r w:rsidRPr="000342C0">
              <w:rPr>
                <w:rFonts w:hAnsi="標楷體"/>
                <w:sz w:val="24"/>
                <w:szCs w:val="24"/>
                <w:vertAlign w:val="superscript"/>
              </w:rPr>
              <w:t>2</w:t>
            </w:r>
          </w:p>
        </w:tc>
      </w:tr>
    </w:tbl>
    <w:p w:rsidR="000342C0" w:rsidRPr="000342C0" w:rsidRDefault="000342C0" w:rsidP="000342C0">
      <w:pPr>
        <w:pStyle w:val="3"/>
        <w:numPr>
          <w:ilvl w:val="0"/>
          <w:numId w:val="0"/>
        </w:numPr>
        <w:rPr>
          <w:rFonts w:hAnsi="標楷體"/>
          <w:sz w:val="24"/>
          <w:szCs w:val="24"/>
        </w:rPr>
      </w:pPr>
      <w:r w:rsidRPr="000342C0">
        <w:rPr>
          <w:rFonts w:hAnsi="標楷體" w:hint="eastAsia"/>
          <w:sz w:val="24"/>
          <w:szCs w:val="24"/>
        </w:rPr>
        <w:t>資料來源：新屋公所提供。</w:t>
      </w:r>
    </w:p>
    <w:p w:rsidR="000A4124" w:rsidRPr="000A4124" w:rsidRDefault="000A4124" w:rsidP="000A4124">
      <w:pPr>
        <w:pStyle w:val="2"/>
        <w:widowControl/>
        <w:overflowPunct/>
        <w:autoSpaceDE/>
        <w:autoSpaceDN/>
        <w:ind w:left="1020" w:hanging="680"/>
        <w:rPr>
          <w:rFonts w:hAnsi="標楷體"/>
          <w:b w:val="0"/>
          <w:szCs w:val="32"/>
        </w:rPr>
      </w:pPr>
      <w:r w:rsidRPr="000A4124">
        <w:rPr>
          <w:rFonts w:hAnsi="標楷體" w:hint="eastAsia"/>
          <w:b w:val="0"/>
          <w:szCs w:val="32"/>
        </w:rPr>
        <w:t>101年12月3日，</w:t>
      </w:r>
      <w:r w:rsidRPr="000A4124">
        <w:rPr>
          <w:rFonts w:hAnsi="標楷體" w:hint="eastAsia"/>
          <w:b w:val="0"/>
          <w:noProof/>
        </w:rPr>
        <w:t>○○○</w:t>
      </w:r>
      <w:r w:rsidRPr="000A4124">
        <w:rPr>
          <w:rFonts w:hAnsi="標楷體" w:hint="eastAsia"/>
          <w:b w:val="0"/>
          <w:szCs w:val="32"/>
        </w:rPr>
        <w:t>針對系爭土地解除</w:t>
      </w:r>
      <w:proofErr w:type="gramStart"/>
      <w:r w:rsidRPr="000A4124">
        <w:rPr>
          <w:rFonts w:hAnsi="標楷體" w:hint="eastAsia"/>
          <w:b w:val="0"/>
          <w:szCs w:val="32"/>
        </w:rPr>
        <w:t>套繪管制</w:t>
      </w:r>
      <w:proofErr w:type="gramEnd"/>
      <w:r w:rsidRPr="000A4124">
        <w:rPr>
          <w:rFonts w:hAnsi="標楷體" w:hint="eastAsia"/>
          <w:b w:val="0"/>
          <w:szCs w:val="32"/>
        </w:rPr>
        <w:t>疑義向原內政部營建署申請解釋。101年12月17日，原桃園縣</w:t>
      </w:r>
      <w:r w:rsidRPr="000A4124">
        <w:rPr>
          <w:rFonts w:hAnsi="標楷體" w:hint="eastAsia"/>
          <w:b w:val="0"/>
        </w:rPr>
        <w:t>政府</w:t>
      </w:r>
      <w:r w:rsidRPr="000A4124">
        <w:rPr>
          <w:rFonts w:hAnsi="標楷體" w:hint="eastAsia"/>
          <w:b w:val="0"/>
          <w:szCs w:val="32"/>
        </w:rPr>
        <w:t>(103</w:t>
      </w:r>
      <w:r w:rsidRPr="000A4124">
        <w:rPr>
          <w:rFonts w:hAnsi="標楷體"/>
          <w:b w:val="0"/>
          <w:szCs w:val="32"/>
        </w:rPr>
        <w:t>年12月25日</w:t>
      </w:r>
      <w:r w:rsidRPr="000A4124">
        <w:rPr>
          <w:rFonts w:hAnsi="標楷體" w:hint="eastAsia"/>
          <w:b w:val="0"/>
          <w:szCs w:val="32"/>
        </w:rPr>
        <w:t>改制升格為</w:t>
      </w:r>
      <w:hyperlink r:id="rId9" w:tooltip="直轄市 (中華民國)" w:history="1">
        <w:r w:rsidRPr="000A4124">
          <w:rPr>
            <w:rFonts w:hAnsi="標楷體"/>
            <w:b w:val="0"/>
            <w:szCs w:val="32"/>
          </w:rPr>
          <w:t>直轄市</w:t>
        </w:r>
      </w:hyperlink>
      <w:r w:rsidRPr="000A4124">
        <w:rPr>
          <w:rFonts w:hAnsi="標楷體" w:hint="eastAsia"/>
          <w:b w:val="0"/>
          <w:szCs w:val="32"/>
        </w:rPr>
        <w:t>)工務局依原內政部營建署</w:t>
      </w:r>
      <w:proofErr w:type="gramStart"/>
      <w:r w:rsidRPr="000A4124">
        <w:rPr>
          <w:rFonts w:hAnsi="標楷體" w:hint="eastAsia"/>
          <w:b w:val="0"/>
          <w:szCs w:val="32"/>
        </w:rPr>
        <w:t>101年12月7日營署建</w:t>
      </w:r>
      <w:proofErr w:type="gramEnd"/>
      <w:r w:rsidRPr="000A4124">
        <w:rPr>
          <w:rFonts w:hAnsi="標楷體" w:hint="eastAsia"/>
          <w:b w:val="0"/>
          <w:szCs w:val="32"/>
        </w:rPr>
        <w:t>管字第1010079463號</w:t>
      </w:r>
      <w:proofErr w:type="gramStart"/>
      <w:r w:rsidRPr="000A4124">
        <w:rPr>
          <w:rFonts w:hAnsi="標楷體" w:hint="eastAsia"/>
          <w:b w:val="0"/>
          <w:szCs w:val="32"/>
        </w:rPr>
        <w:t>移文</w:t>
      </w:r>
      <w:proofErr w:type="gramEnd"/>
      <w:r w:rsidRPr="000A4124">
        <w:rPr>
          <w:rFonts w:hAnsi="標楷體" w:hint="eastAsia"/>
          <w:b w:val="0"/>
          <w:szCs w:val="32"/>
        </w:rPr>
        <w:t>單，</w:t>
      </w:r>
      <w:proofErr w:type="gramStart"/>
      <w:r w:rsidRPr="000A4124">
        <w:rPr>
          <w:rFonts w:hAnsi="標楷體" w:hint="eastAsia"/>
          <w:b w:val="0"/>
          <w:szCs w:val="32"/>
        </w:rPr>
        <w:t>以桃工</w:t>
      </w:r>
      <w:proofErr w:type="gramEnd"/>
      <w:r w:rsidRPr="000A4124">
        <w:rPr>
          <w:rFonts w:hAnsi="標楷體" w:hint="eastAsia"/>
          <w:b w:val="0"/>
          <w:szCs w:val="32"/>
        </w:rPr>
        <w:t>建字第1010057310號函建請</w:t>
      </w:r>
      <w:r w:rsidRPr="000A4124">
        <w:rPr>
          <w:rFonts w:hAnsi="標楷體" w:hint="eastAsia"/>
          <w:b w:val="0"/>
        </w:rPr>
        <w:t>新屋公所</w:t>
      </w:r>
      <w:r w:rsidRPr="000A4124">
        <w:rPr>
          <w:rFonts w:hAnsi="標楷體" w:hint="eastAsia"/>
          <w:b w:val="0"/>
          <w:szCs w:val="32"/>
        </w:rPr>
        <w:t>依原內政部營建署</w:t>
      </w:r>
      <w:proofErr w:type="gramStart"/>
      <w:r w:rsidRPr="000A4124">
        <w:rPr>
          <w:rFonts w:hAnsi="標楷體" w:hint="eastAsia"/>
          <w:b w:val="0"/>
          <w:szCs w:val="32"/>
        </w:rPr>
        <w:t>101年5月24日營署</w:t>
      </w:r>
      <w:proofErr w:type="gramEnd"/>
      <w:r w:rsidRPr="000A4124">
        <w:rPr>
          <w:rFonts w:hAnsi="標楷體" w:hint="eastAsia"/>
          <w:b w:val="0"/>
          <w:szCs w:val="32"/>
        </w:rPr>
        <w:t>建管字第1010027469號函</w:t>
      </w:r>
      <w:proofErr w:type="gramStart"/>
      <w:r w:rsidRPr="000A4124">
        <w:rPr>
          <w:rFonts w:hAnsi="標楷體" w:hint="eastAsia"/>
          <w:b w:val="0"/>
          <w:szCs w:val="32"/>
        </w:rPr>
        <w:t>釋再行釐清</w:t>
      </w:r>
      <w:proofErr w:type="gramEnd"/>
      <w:r w:rsidRPr="000A4124">
        <w:rPr>
          <w:rFonts w:hAnsi="標楷體" w:hint="eastAsia"/>
          <w:b w:val="0"/>
          <w:szCs w:val="32"/>
        </w:rPr>
        <w:t>系爭土地是否可解除</w:t>
      </w:r>
      <w:proofErr w:type="gramStart"/>
      <w:r w:rsidRPr="000A4124">
        <w:rPr>
          <w:rFonts w:hAnsi="標楷體" w:hint="eastAsia"/>
          <w:b w:val="0"/>
          <w:szCs w:val="32"/>
        </w:rPr>
        <w:t>套繪</w:t>
      </w:r>
      <w:proofErr w:type="gramEnd"/>
      <w:r w:rsidRPr="000A4124">
        <w:rPr>
          <w:rFonts w:hAnsi="標楷體" w:hint="eastAsia"/>
          <w:b w:val="0"/>
          <w:szCs w:val="32"/>
        </w:rPr>
        <w:t>後查復</w:t>
      </w:r>
      <w:r w:rsidRPr="000A4124">
        <w:rPr>
          <w:rFonts w:hAnsi="標楷體" w:hint="eastAsia"/>
          <w:b w:val="0"/>
          <w:noProof/>
        </w:rPr>
        <w:t>○○○</w:t>
      </w:r>
      <w:r w:rsidRPr="000A4124">
        <w:rPr>
          <w:rFonts w:hAnsi="標楷體" w:hint="eastAsia"/>
          <w:b w:val="0"/>
          <w:szCs w:val="32"/>
        </w:rPr>
        <w:t>。因</w:t>
      </w:r>
      <w:r w:rsidRPr="000A4124">
        <w:rPr>
          <w:rFonts w:hAnsi="標楷體" w:hint="eastAsia"/>
          <w:b w:val="0"/>
        </w:rPr>
        <w:t>新屋公所</w:t>
      </w:r>
      <w:r w:rsidRPr="000A4124">
        <w:rPr>
          <w:rFonts w:hAnsi="標楷體" w:hint="eastAsia"/>
          <w:b w:val="0"/>
          <w:szCs w:val="32"/>
        </w:rPr>
        <w:t>未悉</w:t>
      </w:r>
      <w:r w:rsidRPr="000A4124">
        <w:rPr>
          <w:rFonts w:hAnsi="標楷體" w:hint="eastAsia"/>
          <w:b w:val="0"/>
          <w:noProof/>
        </w:rPr>
        <w:t>○○○</w:t>
      </w:r>
      <w:r w:rsidRPr="000A4124">
        <w:rPr>
          <w:rFonts w:hAnsi="標楷體" w:hint="eastAsia"/>
          <w:b w:val="0"/>
          <w:szCs w:val="32"/>
        </w:rPr>
        <w:t>與系爭土地所有權人之關係，遂於102年1月10日通知</w:t>
      </w:r>
      <w:r w:rsidRPr="000A4124">
        <w:rPr>
          <w:rFonts w:hAnsi="標楷體" w:hint="eastAsia"/>
          <w:b w:val="0"/>
          <w:noProof/>
        </w:rPr>
        <w:t>○○○</w:t>
      </w:r>
      <w:r w:rsidRPr="000A4124">
        <w:rPr>
          <w:rFonts w:hAnsi="標楷體" w:hint="eastAsia"/>
          <w:b w:val="0"/>
          <w:szCs w:val="32"/>
        </w:rPr>
        <w:t>檢具相關文件向</w:t>
      </w:r>
      <w:r w:rsidRPr="000A4124">
        <w:rPr>
          <w:rFonts w:hAnsi="標楷體" w:hint="eastAsia"/>
          <w:b w:val="0"/>
        </w:rPr>
        <w:t>新屋公所</w:t>
      </w:r>
      <w:r w:rsidRPr="000A4124">
        <w:rPr>
          <w:rFonts w:hAnsi="標楷體" w:hint="eastAsia"/>
          <w:b w:val="0"/>
          <w:szCs w:val="32"/>
        </w:rPr>
        <w:t>申請辦理。102年1月17日，</w:t>
      </w:r>
      <w:r w:rsidRPr="000A4124">
        <w:rPr>
          <w:rFonts w:hAnsi="標楷體" w:hint="eastAsia"/>
          <w:b w:val="0"/>
          <w:noProof/>
        </w:rPr>
        <w:t>○○○</w:t>
      </w:r>
      <w:r w:rsidRPr="000A4124">
        <w:rPr>
          <w:rFonts w:hAnsi="標楷體" w:hint="eastAsia"/>
          <w:b w:val="0"/>
          <w:szCs w:val="32"/>
        </w:rPr>
        <w:t>申請以系爭農舍起造人</w:t>
      </w:r>
      <w:r w:rsidRPr="000A4124">
        <w:rPr>
          <w:rFonts w:hAnsi="標楷體" w:hint="eastAsia"/>
          <w:b w:val="0"/>
          <w:noProof/>
        </w:rPr>
        <w:t>○○○</w:t>
      </w:r>
      <w:r w:rsidRPr="000A4124">
        <w:rPr>
          <w:rFonts w:hAnsi="標楷體" w:hint="eastAsia"/>
          <w:b w:val="0"/>
          <w:szCs w:val="32"/>
        </w:rPr>
        <w:t>自有農業用地作為系爭農舍之配合耕地，解除629、</w:t>
      </w:r>
      <w:r w:rsidRPr="000A4124">
        <w:rPr>
          <w:rFonts w:hAnsi="標楷體" w:hint="eastAsia"/>
          <w:b w:val="0"/>
          <w:szCs w:val="32"/>
        </w:rPr>
        <w:lastRenderedPageBreak/>
        <w:t>644、645、646地號等4筆土地</w:t>
      </w:r>
      <w:proofErr w:type="gramStart"/>
      <w:r w:rsidRPr="000A4124">
        <w:rPr>
          <w:rFonts w:hAnsi="標楷體" w:hint="eastAsia"/>
          <w:b w:val="0"/>
          <w:szCs w:val="32"/>
        </w:rPr>
        <w:t>套繪管制</w:t>
      </w:r>
      <w:proofErr w:type="gramEnd"/>
      <w:r w:rsidRPr="000A4124">
        <w:rPr>
          <w:rFonts w:hAnsi="標楷體" w:hint="eastAsia"/>
          <w:b w:val="0"/>
          <w:szCs w:val="32"/>
        </w:rPr>
        <w:t>。因未檢具相關文件，新屋公所工務課於102年2月8日發函通知申請人檢具土地登記謄本、地籍圖謄本、土地所有權人身分證明文件、委託書、同意書等相關</w:t>
      </w:r>
      <w:proofErr w:type="gramStart"/>
      <w:r w:rsidRPr="000A4124">
        <w:rPr>
          <w:rFonts w:hAnsi="標楷體" w:hint="eastAsia"/>
          <w:b w:val="0"/>
          <w:szCs w:val="32"/>
        </w:rPr>
        <w:t>文件憑辦</w:t>
      </w:r>
      <w:proofErr w:type="gramEnd"/>
      <w:r w:rsidRPr="000A4124">
        <w:rPr>
          <w:rFonts w:hAnsi="標楷體" w:hint="eastAsia"/>
          <w:b w:val="0"/>
          <w:szCs w:val="32"/>
        </w:rPr>
        <w:t>。</w:t>
      </w:r>
    </w:p>
    <w:p w:rsidR="000A4124" w:rsidRPr="000A4124" w:rsidRDefault="000A4124" w:rsidP="000A4124">
      <w:pPr>
        <w:pStyle w:val="2"/>
        <w:widowControl/>
        <w:overflowPunct/>
        <w:autoSpaceDE/>
        <w:autoSpaceDN/>
        <w:ind w:left="1020" w:hanging="680"/>
        <w:rPr>
          <w:rFonts w:hAnsi="標楷體"/>
          <w:b w:val="0"/>
          <w:szCs w:val="32"/>
        </w:rPr>
      </w:pPr>
      <w:r w:rsidRPr="000A4124">
        <w:rPr>
          <w:rFonts w:hAnsi="標楷體" w:hint="eastAsia"/>
          <w:b w:val="0"/>
          <w:szCs w:val="32"/>
        </w:rPr>
        <w:t>102年3月12日，系爭農舍起造人</w:t>
      </w:r>
      <w:r w:rsidRPr="000A4124">
        <w:rPr>
          <w:rFonts w:hAnsi="標楷體" w:hint="eastAsia"/>
          <w:b w:val="0"/>
          <w:noProof/>
        </w:rPr>
        <w:t>○○○</w:t>
      </w:r>
      <w:r w:rsidRPr="000A4124">
        <w:rPr>
          <w:rFonts w:hAnsi="標楷體" w:hint="eastAsia"/>
          <w:b w:val="0"/>
          <w:szCs w:val="32"/>
        </w:rPr>
        <w:t>向新屋公所提出申請，</w:t>
      </w:r>
      <w:proofErr w:type="gramStart"/>
      <w:r w:rsidRPr="000A4124">
        <w:rPr>
          <w:rFonts w:hAnsi="標楷體" w:hint="eastAsia"/>
          <w:b w:val="0"/>
          <w:szCs w:val="32"/>
        </w:rPr>
        <w:t>擬將系爭</w:t>
      </w:r>
      <w:proofErr w:type="gramEnd"/>
      <w:r w:rsidRPr="000A4124">
        <w:rPr>
          <w:rFonts w:hAnsi="標楷體" w:hint="eastAsia"/>
          <w:b w:val="0"/>
          <w:szCs w:val="32"/>
        </w:rPr>
        <w:t>農舍使用執照之配合耕地由大牛欄段大牛欄小段629、644、645、646地號變更為同小段自有農地1099、1154地號，新屋公所工務</w:t>
      </w:r>
      <w:proofErr w:type="gramStart"/>
      <w:r w:rsidRPr="000A4124">
        <w:rPr>
          <w:rFonts w:hAnsi="標楷體" w:hint="eastAsia"/>
          <w:b w:val="0"/>
          <w:szCs w:val="32"/>
        </w:rPr>
        <w:t>課認</w:t>
      </w:r>
      <w:proofErr w:type="gramEnd"/>
      <w:r w:rsidRPr="000A4124">
        <w:rPr>
          <w:rFonts w:hAnsi="標楷體" w:hint="eastAsia"/>
          <w:b w:val="0"/>
          <w:szCs w:val="32"/>
        </w:rPr>
        <w:t>尚有適法性疑義，陳請原桃園縣政府釋示。</w:t>
      </w:r>
      <w:proofErr w:type="gramStart"/>
      <w:r w:rsidRPr="000A4124">
        <w:rPr>
          <w:rFonts w:hAnsi="標楷體" w:hint="eastAsia"/>
          <w:b w:val="0"/>
          <w:szCs w:val="32"/>
        </w:rPr>
        <w:t>嗣</w:t>
      </w:r>
      <w:proofErr w:type="gramEnd"/>
      <w:r w:rsidRPr="000A4124">
        <w:rPr>
          <w:rFonts w:hAnsi="標楷體" w:hint="eastAsia"/>
          <w:b w:val="0"/>
          <w:szCs w:val="32"/>
        </w:rPr>
        <w:t>原桃園縣政府農業發展局以</w:t>
      </w:r>
      <w:proofErr w:type="gramStart"/>
      <w:r w:rsidRPr="000A4124">
        <w:rPr>
          <w:rFonts w:hAnsi="標楷體" w:hint="eastAsia"/>
          <w:b w:val="0"/>
          <w:szCs w:val="32"/>
        </w:rPr>
        <w:t>102年6月7日府農</w:t>
      </w:r>
      <w:proofErr w:type="gramEnd"/>
      <w:r w:rsidRPr="000A4124">
        <w:rPr>
          <w:rFonts w:hAnsi="標楷體" w:hint="eastAsia"/>
          <w:b w:val="0"/>
          <w:szCs w:val="32"/>
        </w:rPr>
        <w:t>管字第1020135533號函檢附內政部99年9月21日內授營建管字第0990807865號函釋，請新屋公所依該函說明二辦理。有關內政部</w:t>
      </w:r>
      <w:r w:rsidRPr="000A4124">
        <w:rPr>
          <w:rFonts w:hAnsi="標楷體"/>
          <w:b w:val="0"/>
          <w:szCs w:val="32"/>
        </w:rPr>
        <w:t>99</w:t>
      </w:r>
      <w:r w:rsidRPr="000A4124">
        <w:rPr>
          <w:rFonts w:hAnsi="標楷體" w:hint="eastAsia"/>
          <w:b w:val="0"/>
          <w:szCs w:val="32"/>
        </w:rPr>
        <w:t>年</w:t>
      </w:r>
      <w:r w:rsidRPr="000A4124">
        <w:rPr>
          <w:rFonts w:hAnsi="標楷體"/>
          <w:b w:val="0"/>
          <w:szCs w:val="32"/>
        </w:rPr>
        <w:t>9</w:t>
      </w:r>
      <w:r w:rsidRPr="000A4124">
        <w:rPr>
          <w:rFonts w:hAnsi="標楷體" w:hint="eastAsia"/>
          <w:b w:val="0"/>
          <w:szCs w:val="32"/>
        </w:rPr>
        <w:t>月</w:t>
      </w:r>
      <w:r w:rsidRPr="000A4124">
        <w:rPr>
          <w:rFonts w:hAnsi="標楷體"/>
          <w:b w:val="0"/>
          <w:szCs w:val="32"/>
        </w:rPr>
        <w:t>21</w:t>
      </w:r>
      <w:r w:rsidRPr="000A4124">
        <w:rPr>
          <w:rFonts w:hAnsi="標楷體" w:hint="eastAsia"/>
          <w:b w:val="0"/>
          <w:szCs w:val="32"/>
        </w:rPr>
        <w:t>日內授營建管字第</w:t>
      </w:r>
      <w:r w:rsidRPr="000A4124">
        <w:rPr>
          <w:rFonts w:hAnsi="標楷體"/>
          <w:b w:val="0"/>
          <w:szCs w:val="32"/>
        </w:rPr>
        <w:t>0990807865</w:t>
      </w:r>
      <w:r w:rsidRPr="000A4124">
        <w:rPr>
          <w:rFonts w:hAnsi="標楷體" w:hint="eastAsia"/>
          <w:b w:val="0"/>
          <w:szCs w:val="32"/>
        </w:rPr>
        <w:t>號函釋略</w:t>
      </w:r>
      <w:proofErr w:type="gramStart"/>
      <w:r w:rsidRPr="000A4124">
        <w:rPr>
          <w:rFonts w:hAnsi="標楷體" w:hint="eastAsia"/>
          <w:b w:val="0"/>
          <w:szCs w:val="32"/>
        </w:rPr>
        <w:t>以</w:t>
      </w:r>
      <w:proofErr w:type="gramEnd"/>
      <w:r w:rsidRPr="000A4124">
        <w:rPr>
          <w:rFonts w:hAnsi="標楷體" w:hint="eastAsia"/>
          <w:b w:val="0"/>
          <w:szCs w:val="32"/>
        </w:rPr>
        <w:t>：</w:t>
      </w:r>
    </w:p>
    <w:p w:rsidR="000A4124" w:rsidRPr="00F600C2" w:rsidRDefault="000A4124" w:rsidP="000A4124">
      <w:pPr>
        <w:pStyle w:val="3"/>
        <w:widowControl/>
        <w:overflowPunct/>
        <w:autoSpaceDE/>
        <w:autoSpaceDN/>
        <w:rPr>
          <w:rFonts w:hAnsi="標楷體"/>
          <w:szCs w:val="32"/>
        </w:rPr>
      </w:pPr>
      <w:r w:rsidRPr="00F600C2">
        <w:rPr>
          <w:rFonts w:hAnsi="標楷體" w:hint="eastAsia"/>
          <w:szCs w:val="32"/>
        </w:rPr>
        <w:t>說明二：案經</w:t>
      </w:r>
      <w:r>
        <w:rPr>
          <w:rFonts w:hAnsi="標楷體" w:hint="eastAsia"/>
          <w:szCs w:val="32"/>
        </w:rPr>
        <w:t>原</w:t>
      </w:r>
      <w:r w:rsidRPr="00F600C2">
        <w:rPr>
          <w:rFonts w:hAnsi="標楷體" w:hint="eastAsia"/>
          <w:szCs w:val="32"/>
        </w:rPr>
        <w:t>內政部營建署於99年7月26日邀請該部建築技術審議委員會委員、</w:t>
      </w:r>
      <w:r>
        <w:rPr>
          <w:rFonts w:hAnsi="標楷體" w:hint="eastAsia"/>
          <w:szCs w:val="32"/>
        </w:rPr>
        <w:t>原</w:t>
      </w:r>
      <w:r w:rsidRPr="00F600C2">
        <w:rPr>
          <w:rFonts w:hAnsi="標楷體" w:hint="eastAsia"/>
          <w:szCs w:val="32"/>
        </w:rPr>
        <w:t>行政院農業委員會及各直轄市、縣（市）政府等有關機關代表召開「</w:t>
      </w:r>
      <w:proofErr w:type="gramStart"/>
      <w:r w:rsidRPr="00F600C2">
        <w:rPr>
          <w:rFonts w:hAnsi="標楷體" w:hint="eastAsia"/>
          <w:szCs w:val="32"/>
        </w:rPr>
        <w:t>研</w:t>
      </w:r>
      <w:proofErr w:type="gramEnd"/>
      <w:r w:rsidRPr="00F600C2">
        <w:rPr>
          <w:rFonts w:hAnsi="標楷體" w:hint="eastAsia"/>
          <w:szCs w:val="32"/>
        </w:rPr>
        <w:t>商已興建農舍之農業用地，變更原提供該筆興建農舍配合耕地及變更使用執照解除原配合耕地之謄本註記疑義案」會議，獲致結論以：89年1月26日修正後之農業發展條例第18條</w:t>
      </w:r>
      <w:proofErr w:type="gramStart"/>
      <w:r w:rsidRPr="00F600C2">
        <w:rPr>
          <w:rFonts w:hAnsi="標楷體" w:hint="eastAsia"/>
          <w:szCs w:val="32"/>
        </w:rPr>
        <w:t>第4項始明定</w:t>
      </w:r>
      <w:proofErr w:type="gramEnd"/>
      <w:r w:rsidRPr="00F600C2">
        <w:rPr>
          <w:rFonts w:hAnsi="標楷體" w:hint="eastAsia"/>
          <w:szCs w:val="32"/>
        </w:rPr>
        <w:t>：「農舍應與其坐落用地</w:t>
      </w:r>
      <w:proofErr w:type="gramStart"/>
      <w:r w:rsidRPr="00F600C2">
        <w:rPr>
          <w:rFonts w:hAnsi="標楷體" w:hint="eastAsia"/>
          <w:szCs w:val="32"/>
        </w:rPr>
        <w:t>併</w:t>
      </w:r>
      <w:proofErr w:type="gramEnd"/>
      <w:r w:rsidRPr="00F600C2">
        <w:rPr>
          <w:rFonts w:hAnsi="標楷體" w:hint="eastAsia"/>
          <w:szCs w:val="32"/>
        </w:rPr>
        <w:t>同移轉或併同設定抵押權」。</w:t>
      </w:r>
      <w:proofErr w:type="gramStart"/>
      <w:r w:rsidRPr="00F600C2">
        <w:rPr>
          <w:rFonts w:hAnsi="標楷體" w:hint="eastAsia"/>
          <w:szCs w:val="32"/>
        </w:rPr>
        <w:t>爰</w:t>
      </w:r>
      <w:proofErr w:type="gramEnd"/>
      <w:r w:rsidRPr="00F600C2">
        <w:rPr>
          <w:rFonts w:hAnsi="標楷體" w:hint="eastAsia"/>
          <w:szCs w:val="32"/>
        </w:rPr>
        <w:t>該條例修正前，依原「臺灣省申請自用農舍補充注意事項」規定，以10公里範圍內之耕地合併申請興建農舍領得使用執照之案件，其配合耕地之移轉，尚無應與農舍及其坐落用地一併移轉之限制；其申請農舍原使用執照內附加註記之配合耕地</w:t>
      </w:r>
      <w:proofErr w:type="gramStart"/>
      <w:r w:rsidRPr="00F600C2">
        <w:rPr>
          <w:rFonts w:hAnsi="標楷體" w:hint="eastAsia"/>
          <w:szCs w:val="32"/>
        </w:rPr>
        <w:t>地</w:t>
      </w:r>
      <w:proofErr w:type="gramEnd"/>
      <w:r w:rsidRPr="00F600C2">
        <w:rPr>
          <w:rFonts w:hAnsi="標楷體" w:hint="eastAsia"/>
          <w:szCs w:val="32"/>
        </w:rPr>
        <w:t>號之變更，亦非屬農業用地上申請農舍新建或增建等建造行為，與該條例第18條所稱「興建農舍」不同，故該條例修正前原提供興建農舍之配合耕地</w:t>
      </w:r>
      <w:r w:rsidRPr="00F600C2">
        <w:rPr>
          <w:rFonts w:hAnsi="標楷體" w:hint="eastAsia"/>
          <w:szCs w:val="32"/>
        </w:rPr>
        <w:lastRenderedPageBreak/>
        <w:t>之檢討，得依該農舍申請興建當時之法令依據及許可條件，以及現行申請變更使用執照程序，以其10公里範圍內之耕地檢討辦理，如經檢討得解除後之原配合耕地，仍應依現行農業發展條例規定利用管理。</w:t>
      </w:r>
    </w:p>
    <w:p w:rsidR="000342C0" w:rsidRPr="000A4124" w:rsidRDefault="000A4124" w:rsidP="000A4124">
      <w:pPr>
        <w:pStyle w:val="3"/>
        <w:widowControl/>
        <w:overflowPunct/>
        <w:autoSpaceDE/>
        <w:autoSpaceDN/>
        <w:rPr>
          <w:rFonts w:hAnsi="標楷體"/>
          <w:szCs w:val="32"/>
        </w:rPr>
      </w:pPr>
      <w:r w:rsidRPr="00F600C2">
        <w:rPr>
          <w:rFonts w:hAnsi="標楷體" w:hint="eastAsia"/>
          <w:szCs w:val="32"/>
        </w:rPr>
        <w:t>申言之，上</w:t>
      </w:r>
      <w:proofErr w:type="gramStart"/>
      <w:r w:rsidRPr="00F600C2">
        <w:rPr>
          <w:rFonts w:hAnsi="標楷體" w:hint="eastAsia"/>
          <w:szCs w:val="32"/>
        </w:rPr>
        <w:t>開函釋</w:t>
      </w:r>
      <w:r w:rsidRPr="00F600C2">
        <w:rPr>
          <w:rFonts w:hAnsi="標楷體" w:hint="eastAsia"/>
        </w:rPr>
        <w:t>係</w:t>
      </w:r>
      <w:proofErr w:type="gramEnd"/>
      <w:r w:rsidRPr="00F600C2">
        <w:rPr>
          <w:rFonts w:hAnsi="標楷體" w:hint="eastAsia"/>
        </w:rPr>
        <w:t>基於原提供申請興建農舍之配合耕地「已移轉」之</w:t>
      </w:r>
      <w:r w:rsidRPr="00F600C2">
        <w:rPr>
          <w:rFonts w:hAnsi="標楷體" w:hint="eastAsia"/>
          <w:szCs w:val="32"/>
        </w:rPr>
        <w:t>情形</w:t>
      </w:r>
      <w:r w:rsidRPr="00F600C2">
        <w:rPr>
          <w:rFonts w:hAnsi="標楷體" w:hint="eastAsia"/>
        </w:rPr>
        <w:t>，為利農業管理，得變更原使用執照內附加註記之配合耕地地號。另對於已分離之農業用地，如透過變更配合耕地</w:t>
      </w:r>
      <w:proofErr w:type="gramStart"/>
      <w:r w:rsidRPr="00F600C2">
        <w:rPr>
          <w:rFonts w:hAnsi="標楷體" w:hint="eastAsia"/>
        </w:rPr>
        <w:t>地</w:t>
      </w:r>
      <w:proofErr w:type="gramEnd"/>
      <w:r w:rsidRPr="00F600C2">
        <w:rPr>
          <w:rFonts w:hAnsi="標楷體" w:hint="eastAsia"/>
        </w:rPr>
        <w:t>號的方式，要求變更後之農業用地所有權人應與農舍及其坐落用地所有權人相同，除可減少</w:t>
      </w:r>
      <w:proofErr w:type="gramStart"/>
      <w:r w:rsidRPr="00F600C2">
        <w:rPr>
          <w:rFonts w:hAnsi="標楷體" w:hint="eastAsia"/>
        </w:rPr>
        <w:t>套繪管</w:t>
      </w:r>
      <w:proofErr w:type="gramEnd"/>
      <w:r w:rsidRPr="00F600C2">
        <w:rPr>
          <w:rFonts w:hAnsi="標楷體" w:hint="eastAsia"/>
        </w:rPr>
        <w:t>制不合理之情形外，亦可減少農地管理糾紛，爰內政部另以</w:t>
      </w:r>
      <w:r w:rsidRPr="00F600C2">
        <w:rPr>
          <w:rFonts w:hAnsi="標楷體"/>
        </w:rPr>
        <w:t>104</w:t>
      </w:r>
      <w:r w:rsidRPr="00F600C2">
        <w:rPr>
          <w:rFonts w:hAnsi="標楷體" w:hint="eastAsia"/>
        </w:rPr>
        <w:t>年</w:t>
      </w:r>
      <w:r w:rsidRPr="00F600C2">
        <w:rPr>
          <w:rFonts w:hAnsi="標楷體"/>
        </w:rPr>
        <w:t>8</w:t>
      </w:r>
      <w:r w:rsidRPr="00F600C2">
        <w:rPr>
          <w:rFonts w:hAnsi="標楷體" w:hint="eastAsia"/>
        </w:rPr>
        <w:t>月</w:t>
      </w:r>
      <w:r w:rsidRPr="00F600C2">
        <w:rPr>
          <w:rFonts w:hAnsi="標楷體"/>
        </w:rPr>
        <w:t>3</w:t>
      </w:r>
      <w:r w:rsidRPr="00F600C2">
        <w:rPr>
          <w:rFonts w:hAnsi="標楷體" w:hint="eastAsia"/>
        </w:rPr>
        <w:t>日內授營建管字第</w:t>
      </w:r>
      <w:r w:rsidRPr="00F600C2">
        <w:rPr>
          <w:rFonts w:hAnsi="標楷體"/>
        </w:rPr>
        <w:t>1040426214</w:t>
      </w:r>
      <w:r w:rsidRPr="00F600C2">
        <w:rPr>
          <w:rFonts w:hAnsi="標楷體" w:hint="eastAsia"/>
        </w:rPr>
        <w:t>號函釋限制其用以交</w:t>
      </w:r>
      <w:r w:rsidRPr="000A4124">
        <w:rPr>
          <w:rFonts w:hAnsi="標楷體" w:hint="eastAsia"/>
        </w:rPr>
        <w:t>換之土地，應為農舍坐落土地之所有權人所有。</w:t>
      </w:r>
    </w:p>
    <w:p w:rsidR="000A4124" w:rsidRPr="000A4124" w:rsidRDefault="000A4124" w:rsidP="000A4124">
      <w:pPr>
        <w:pStyle w:val="2"/>
        <w:widowControl/>
        <w:overflowPunct/>
        <w:autoSpaceDE/>
        <w:autoSpaceDN/>
        <w:ind w:left="1020" w:hanging="680"/>
        <w:rPr>
          <w:rFonts w:hAnsi="標楷體"/>
          <w:b w:val="0"/>
          <w:szCs w:val="32"/>
        </w:rPr>
      </w:pPr>
      <w:proofErr w:type="gramStart"/>
      <w:r w:rsidRPr="000A4124">
        <w:rPr>
          <w:rFonts w:hAnsi="標楷體" w:hint="eastAsia"/>
          <w:b w:val="0"/>
          <w:szCs w:val="32"/>
        </w:rPr>
        <w:t>詎</w:t>
      </w:r>
      <w:proofErr w:type="gramEnd"/>
      <w:r w:rsidRPr="000A4124">
        <w:rPr>
          <w:rFonts w:hAnsi="標楷體" w:hint="eastAsia"/>
          <w:b w:val="0"/>
          <w:szCs w:val="32"/>
        </w:rPr>
        <w:t>料，新屋公所由該公所農經課收受上開原桃園縣政府農業發展局</w:t>
      </w:r>
      <w:proofErr w:type="gramStart"/>
      <w:r w:rsidRPr="000A4124">
        <w:rPr>
          <w:rFonts w:hAnsi="標楷體" w:hint="eastAsia"/>
          <w:b w:val="0"/>
          <w:szCs w:val="32"/>
        </w:rPr>
        <w:t>102年6月7日府農</w:t>
      </w:r>
      <w:proofErr w:type="gramEnd"/>
      <w:r w:rsidRPr="000A4124">
        <w:rPr>
          <w:rFonts w:hAnsi="標楷體" w:hint="eastAsia"/>
          <w:b w:val="0"/>
          <w:szCs w:val="32"/>
        </w:rPr>
        <w:t>管字第1020135533號復函後，竟逕為</w:t>
      </w:r>
      <w:proofErr w:type="gramStart"/>
      <w:r w:rsidRPr="000A4124">
        <w:rPr>
          <w:rFonts w:hAnsi="標楷體" w:hint="eastAsia"/>
          <w:b w:val="0"/>
          <w:szCs w:val="32"/>
        </w:rPr>
        <w:t>存參，未</w:t>
      </w:r>
      <w:proofErr w:type="gramEnd"/>
      <w:r w:rsidRPr="000A4124">
        <w:rPr>
          <w:rFonts w:hAnsi="標楷體" w:hint="eastAsia"/>
          <w:b w:val="0"/>
          <w:szCs w:val="32"/>
        </w:rPr>
        <w:t>會辦該公所工務課知悉函釋內容，嗣後工務課亦無追蹤列管處理情形，以致未能即時依申請人(</w:t>
      </w:r>
      <w:proofErr w:type="gramStart"/>
      <w:r w:rsidRPr="000A4124">
        <w:rPr>
          <w:rFonts w:hAnsi="標楷體" w:hint="eastAsia"/>
          <w:b w:val="0"/>
          <w:szCs w:val="32"/>
        </w:rPr>
        <w:t>即系</w:t>
      </w:r>
      <w:proofErr w:type="gramEnd"/>
      <w:r w:rsidRPr="000A4124">
        <w:rPr>
          <w:rFonts w:hAnsi="標楷體" w:hint="eastAsia"/>
          <w:b w:val="0"/>
          <w:szCs w:val="32"/>
        </w:rPr>
        <w:t>爭農舍起造人</w:t>
      </w:r>
      <w:r w:rsidRPr="000A4124">
        <w:rPr>
          <w:rFonts w:hAnsi="標楷體" w:hint="eastAsia"/>
          <w:b w:val="0"/>
          <w:noProof/>
        </w:rPr>
        <w:t>○○○</w:t>
      </w:r>
      <w:r w:rsidRPr="000A4124">
        <w:rPr>
          <w:rFonts w:hAnsi="標楷體" w:hint="eastAsia"/>
          <w:b w:val="0"/>
          <w:szCs w:val="32"/>
        </w:rPr>
        <w:t>)所請，按內政部</w:t>
      </w:r>
      <w:r w:rsidRPr="000A4124">
        <w:rPr>
          <w:rFonts w:hAnsi="標楷體"/>
          <w:b w:val="0"/>
          <w:szCs w:val="32"/>
        </w:rPr>
        <w:t>99</w:t>
      </w:r>
      <w:r w:rsidRPr="000A4124">
        <w:rPr>
          <w:rFonts w:hAnsi="標楷體" w:hint="eastAsia"/>
          <w:b w:val="0"/>
          <w:szCs w:val="32"/>
        </w:rPr>
        <w:t>年</w:t>
      </w:r>
      <w:r w:rsidRPr="000A4124">
        <w:rPr>
          <w:rFonts w:hAnsi="標楷體"/>
          <w:b w:val="0"/>
          <w:szCs w:val="32"/>
        </w:rPr>
        <w:t>9</w:t>
      </w:r>
      <w:r w:rsidRPr="000A4124">
        <w:rPr>
          <w:rFonts w:hAnsi="標楷體" w:hint="eastAsia"/>
          <w:b w:val="0"/>
          <w:szCs w:val="32"/>
        </w:rPr>
        <w:t>月</w:t>
      </w:r>
      <w:r w:rsidRPr="000A4124">
        <w:rPr>
          <w:rFonts w:hAnsi="標楷體"/>
          <w:b w:val="0"/>
          <w:szCs w:val="32"/>
        </w:rPr>
        <w:t>21</w:t>
      </w:r>
      <w:r w:rsidRPr="000A4124">
        <w:rPr>
          <w:rFonts w:hAnsi="標楷體" w:hint="eastAsia"/>
          <w:b w:val="0"/>
          <w:szCs w:val="32"/>
        </w:rPr>
        <w:t>日內授營建管字第</w:t>
      </w:r>
      <w:r w:rsidRPr="000A4124">
        <w:rPr>
          <w:rFonts w:hAnsi="標楷體"/>
          <w:b w:val="0"/>
          <w:szCs w:val="32"/>
        </w:rPr>
        <w:t>0990807865</w:t>
      </w:r>
      <w:r w:rsidRPr="000A4124">
        <w:rPr>
          <w:rFonts w:hAnsi="標楷體" w:hint="eastAsia"/>
          <w:b w:val="0"/>
          <w:szCs w:val="32"/>
        </w:rPr>
        <w:t>號函釋辦理相關檢討、變更系爭農舍使用執照及系爭土地解除</w:t>
      </w:r>
      <w:proofErr w:type="gramStart"/>
      <w:r w:rsidRPr="000A4124">
        <w:rPr>
          <w:rFonts w:hAnsi="標楷體" w:hint="eastAsia"/>
          <w:b w:val="0"/>
          <w:szCs w:val="32"/>
        </w:rPr>
        <w:t>套繪作</w:t>
      </w:r>
      <w:proofErr w:type="gramEnd"/>
      <w:r w:rsidRPr="000A4124">
        <w:rPr>
          <w:rFonts w:hAnsi="標楷體" w:hint="eastAsia"/>
          <w:b w:val="0"/>
          <w:szCs w:val="32"/>
        </w:rPr>
        <w:t>業，足見新屋公所對於人民申請案件之審理、追蹤、列管機制確有疏漏。又經本院多次函查，新屋公所皆以無核准本申請案之紀錄含糊回復，直至</w:t>
      </w:r>
      <w:r w:rsidRPr="000A4124">
        <w:rPr>
          <w:rFonts w:hAnsi="標楷體" w:hint="eastAsia"/>
          <w:b w:val="0"/>
        </w:rPr>
        <w:t>112年11月3日方以桃市新工字第1120024521號函檢附</w:t>
      </w:r>
      <w:r w:rsidRPr="000A4124">
        <w:rPr>
          <w:rFonts w:hAnsi="標楷體" w:hint="eastAsia"/>
          <w:b w:val="0"/>
          <w:szCs w:val="32"/>
        </w:rPr>
        <w:t>原</w:t>
      </w:r>
      <w:r w:rsidRPr="000A4124">
        <w:rPr>
          <w:rFonts w:hAnsi="標楷體" w:hint="eastAsia"/>
          <w:b w:val="0"/>
        </w:rPr>
        <w:t>內政部營建署99年9月21日內授營建管字第0990807865號函釋資料回復申請人(</w:t>
      </w:r>
      <w:r w:rsidRPr="000A4124">
        <w:rPr>
          <w:rFonts w:hAnsi="標楷體" w:hint="eastAsia"/>
          <w:b w:val="0"/>
          <w:noProof/>
        </w:rPr>
        <w:t>○○○</w:t>
      </w:r>
      <w:r w:rsidRPr="000A4124">
        <w:rPr>
          <w:rFonts w:hAnsi="標楷體" w:hint="eastAsia"/>
          <w:b w:val="0"/>
        </w:rPr>
        <w:t>)，且</w:t>
      </w:r>
      <w:r w:rsidRPr="000A4124">
        <w:rPr>
          <w:rFonts w:hAnsi="標楷體" w:hint="eastAsia"/>
          <w:b w:val="0"/>
          <w:szCs w:val="32"/>
        </w:rPr>
        <w:t>未能提供利害關係人(即陳訴人等配合耕地地主)可另循之其他救濟途徑、相關權益維護之協助處理措施，</w:t>
      </w:r>
      <w:r w:rsidRPr="000A4124">
        <w:rPr>
          <w:rFonts w:hAnsi="標楷體" w:hint="eastAsia"/>
          <w:b w:val="0"/>
          <w:szCs w:val="32"/>
        </w:rPr>
        <w:lastRenderedPageBreak/>
        <w:t>僅重申應委託開業建築師向桃園市建築師公會辦理解除</w:t>
      </w:r>
      <w:proofErr w:type="gramStart"/>
      <w:r w:rsidRPr="000A4124">
        <w:rPr>
          <w:rFonts w:hAnsi="標楷體" w:hint="eastAsia"/>
          <w:b w:val="0"/>
          <w:szCs w:val="32"/>
        </w:rPr>
        <w:t>套繪管制</w:t>
      </w:r>
      <w:proofErr w:type="gramEnd"/>
      <w:r w:rsidRPr="000A4124">
        <w:rPr>
          <w:rFonts w:hAnsi="標楷體" w:hint="eastAsia"/>
          <w:b w:val="0"/>
          <w:szCs w:val="32"/>
        </w:rPr>
        <w:t>事宜，明顯不重視人民權益之保障。</w:t>
      </w:r>
    </w:p>
    <w:p w:rsidR="000A4124" w:rsidRPr="000A4124" w:rsidRDefault="000A4124" w:rsidP="000A4124">
      <w:pPr>
        <w:pStyle w:val="2"/>
        <w:widowControl/>
        <w:overflowPunct/>
        <w:autoSpaceDE/>
        <w:autoSpaceDN/>
        <w:ind w:left="1020" w:hanging="680"/>
        <w:rPr>
          <w:rFonts w:hAnsi="標楷體"/>
          <w:b w:val="0"/>
          <w:szCs w:val="36"/>
        </w:rPr>
      </w:pPr>
      <w:r w:rsidRPr="000A4124">
        <w:rPr>
          <w:rFonts w:hAnsi="標楷體" w:hint="eastAsia"/>
          <w:b w:val="0"/>
        </w:rPr>
        <w:t>為維護陳訴人權益，本院於113年1月5日前往現地履</w:t>
      </w:r>
      <w:proofErr w:type="gramStart"/>
      <w:r w:rsidRPr="000A4124">
        <w:rPr>
          <w:rFonts w:hAnsi="標楷體" w:hint="eastAsia"/>
          <w:b w:val="0"/>
        </w:rPr>
        <w:t>勘</w:t>
      </w:r>
      <w:proofErr w:type="gramEnd"/>
      <w:r w:rsidRPr="000A4124">
        <w:rPr>
          <w:rFonts w:hAnsi="標楷體" w:hint="eastAsia"/>
          <w:b w:val="0"/>
        </w:rPr>
        <w:t>並與機關座談，督促桃園市政府</w:t>
      </w:r>
      <w:r w:rsidRPr="000A4124">
        <w:rPr>
          <w:rFonts w:hAnsi="標楷體"/>
          <w:b w:val="0"/>
        </w:rPr>
        <w:t>協助辦理本案變更，</w:t>
      </w:r>
      <w:r w:rsidRPr="000A4124">
        <w:rPr>
          <w:rFonts w:hAnsi="標楷體" w:hint="eastAsia"/>
          <w:b w:val="0"/>
        </w:rPr>
        <w:t>或提供</w:t>
      </w:r>
      <w:r w:rsidRPr="000A4124">
        <w:rPr>
          <w:rFonts w:hAnsi="標楷體" w:hint="eastAsia"/>
          <w:b w:val="0"/>
          <w:szCs w:val="32"/>
        </w:rPr>
        <w:t>其他可行的救濟途徑及協處措施。</w:t>
      </w:r>
      <w:proofErr w:type="gramStart"/>
      <w:r w:rsidRPr="000A4124">
        <w:rPr>
          <w:rFonts w:hAnsi="標楷體" w:hint="eastAsia"/>
          <w:b w:val="0"/>
          <w:szCs w:val="32"/>
        </w:rPr>
        <w:t>嗣</w:t>
      </w:r>
      <w:proofErr w:type="gramEnd"/>
      <w:r w:rsidRPr="000A4124">
        <w:rPr>
          <w:rFonts w:hAnsi="標楷體" w:hint="eastAsia"/>
          <w:b w:val="0"/>
          <w:szCs w:val="32"/>
        </w:rPr>
        <w:t>桃園市政府於113年1月16日召開</w:t>
      </w:r>
      <w:r w:rsidRPr="000A4124">
        <w:rPr>
          <w:rFonts w:hAnsi="標楷體"/>
          <w:b w:val="0"/>
        </w:rPr>
        <w:t>「桃園市新屋區公所辦理大牛欄段大牛欄小段629、644、645、646地號共有土地解除</w:t>
      </w:r>
      <w:proofErr w:type="gramStart"/>
      <w:r w:rsidRPr="000A4124">
        <w:rPr>
          <w:rFonts w:hAnsi="標楷體"/>
          <w:b w:val="0"/>
        </w:rPr>
        <w:t>套繪管制」</w:t>
      </w:r>
      <w:proofErr w:type="gramEnd"/>
      <w:r w:rsidRPr="000A4124">
        <w:rPr>
          <w:rFonts w:hAnsi="標楷體"/>
          <w:b w:val="0"/>
        </w:rPr>
        <w:t>研商會議</w:t>
      </w:r>
      <w:r w:rsidRPr="000A4124">
        <w:rPr>
          <w:rFonts w:hAnsi="標楷體" w:hint="eastAsia"/>
          <w:b w:val="0"/>
        </w:rPr>
        <w:t>，會中該府相關業務主管人員表示：「</w:t>
      </w:r>
      <w:r w:rsidRPr="000A4124">
        <w:rPr>
          <w:rFonts w:hAnsi="標楷體"/>
          <w:b w:val="0"/>
        </w:rPr>
        <w:t>農舍建照核發時農地就已被套繪，如在土地買賣當下，賣方未主動告知，買方亦未經查詢</w:t>
      </w:r>
      <w:proofErr w:type="gramStart"/>
      <w:r w:rsidRPr="000A4124">
        <w:rPr>
          <w:rFonts w:hAnsi="標楷體"/>
          <w:b w:val="0"/>
        </w:rPr>
        <w:t>套繪，</w:t>
      </w:r>
      <w:proofErr w:type="gramEnd"/>
      <w:r w:rsidRPr="000A4124">
        <w:rPr>
          <w:rFonts w:hAnsi="標楷體"/>
          <w:b w:val="0"/>
        </w:rPr>
        <w:t>發生糾紛則應回歸買賣契約內容是否有針對</w:t>
      </w:r>
      <w:proofErr w:type="gramStart"/>
      <w:r w:rsidRPr="000A4124">
        <w:rPr>
          <w:rFonts w:hAnsi="標楷體"/>
          <w:b w:val="0"/>
        </w:rPr>
        <w:t>套繪</w:t>
      </w:r>
      <w:proofErr w:type="gramEnd"/>
      <w:r w:rsidRPr="000A4124">
        <w:rPr>
          <w:rFonts w:hAnsi="標楷體"/>
          <w:b w:val="0"/>
        </w:rPr>
        <w:t>地作規範</w:t>
      </w:r>
      <w:r w:rsidRPr="000A4124">
        <w:rPr>
          <w:rFonts w:hAnsi="標楷體" w:hint="eastAsia"/>
          <w:b w:val="0"/>
        </w:rPr>
        <w:t>……</w:t>
      </w:r>
      <w:r w:rsidRPr="000A4124">
        <w:rPr>
          <w:rFonts w:hAnsi="標楷體"/>
          <w:b w:val="0"/>
        </w:rPr>
        <w:t>。</w:t>
      </w:r>
      <w:r w:rsidRPr="000A4124">
        <w:rPr>
          <w:rFonts w:hAnsi="標楷體" w:hint="eastAsia"/>
          <w:b w:val="0"/>
        </w:rPr>
        <w:t>」</w:t>
      </w:r>
      <w:r w:rsidRPr="000A4124">
        <w:rPr>
          <w:rFonts w:hAnsi="標楷體" w:hint="eastAsia"/>
          <w:b w:val="0"/>
          <w:szCs w:val="32"/>
        </w:rPr>
        <w:t>農舍起造人</w:t>
      </w:r>
      <w:r w:rsidRPr="000A4124">
        <w:rPr>
          <w:rFonts w:hAnsi="標楷體" w:hint="eastAsia"/>
          <w:b w:val="0"/>
          <w:noProof/>
        </w:rPr>
        <w:t>○○○</w:t>
      </w:r>
      <w:r w:rsidRPr="000A4124">
        <w:rPr>
          <w:rFonts w:hAnsi="標楷體" w:hint="eastAsia"/>
          <w:b w:val="0"/>
        </w:rPr>
        <w:t>則表示：「</w:t>
      </w:r>
      <w:r w:rsidRPr="000A4124">
        <w:rPr>
          <w:rFonts w:hAnsi="標楷體"/>
          <w:b w:val="0"/>
        </w:rPr>
        <w:t>本人配地移轉係由土地代書仲介，當時並未向本人詢問</w:t>
      </w:r>
      <w:proofErr w:type="gramStart"/>
      <w:r w:rsidRPr="000A4124">
        <w:rPr>
          <w:rFonts w:hAnsi="標楷體"/>
          <w:b w:val="0"/>
        </w:rPr>
        <w:t>農地套繪的</w:t>
      </w:r>
      <w:proofErr w:type="gramEnd"/>
      <w:r w:rsidRPr="000A4124">
        <w:rPr>
          <w:rFonts w:hAnsi="標楷體"/>
          <w:b w:val="0"/>
        </w:rPr>
        <w:t>事；</w:t>
      </w:r>
      <w:proofErr w:type="gramStart"/>
      <w:r w:rsidRPr="000A4124">
        <w:rPr>
          <w:rFonts w:hAnsi="標楷體"/>
          <w:b w:val="0"/>
        </w:rPr>
        <w:t>再者，</w:t>
      </w:r>
      <w:proofErr w:type="gramEnd"/>
      <w:r w:rsidRPr="000A4124">
        <w:rPr>
          <w:rFonts w:hAnsi="標楷體"/>
          <w:b w:val="0"/>
        </w:rPr>
        <w:t>本人交易對象並非現任地主，交易糾紛應回歸買賣契約內容。102年3月12日申請案既不符規定，本人並無意見，亦無意再提供自身農地為大牛欄段大牛欄小段629地號等4筆土地解套繪。</w:t>
      </w:r>
      <w:r w:rsidRPr="000A4124">
        <w:rPr>
          <w:rFonts w:hAnsi="標楷體" w:hint="eastAsia"/>
          <w:b w:val="0"/>
        </w:rPr>
        <w:t>」</w:t>
      </w:r>
      <w:proofErr w:type="gramStart"/>
      <w:r w:rsidRPr="000A4124">
        <w:rPr>
          <w:rFonts w:hAnsi="標楷體"/>
          <w:b w:val="0"/>
        </w:rPr>
        <w:t>經綜整</w:t>
      </w:r>
      <w:proofErr w:type="gramEnd"/>
      <w:r w:rsidRPr="000A4124">
        <w:rPr>
          <w:rFonts w:hAnsi="標楷體"/>
          <w:b w:val="0"/>
        </w:rPr>
        <w:t>各與會單位及</w:t>
      </w:r>
      <w:r w:rsidRPr="000A4124">
        <w:rPr>
          <w:rFonts w:hAnsi="標楷體" w:hint="eastAsia"/>
          <w:b w:val="0"/>
          <w:noProof/>
        </w:rPr>
        <w:t>○○○</w:t>
      </w:r>
      <w:r w:rsidRPr="000A4124">
        <w:rPr>
          <w:rFonts w:hAnsi="標楷體"/>
          <w:b w:val="0"/>
        </w:rPr>
        <w:t>意見，</w:t>
      </w:r>
      <w:r w:rsidRPr="000A4124">
        <w:rPr>
          <w:rFonts w:hAnsi="標楷體" w:hint="eastAsia"/>
          <w:b w:val="0"/>
        </w:rPr>
        <w:t>會議</w:t>
      </w:r>
      <w:r w:rsidRPr="000A4124">
        <w:rPr>
          <w:rFonts w:hAnsi="標楷體"/>
          <w:b w:val="0"/>
        </w:rPr>
        <w:t>主席裁示本案後續可朝以下建議方向進行：</w:t>
      </w:r>
    </w:p>
    <w:p w:rsidR="000A4124" w:rsidRPr="000A4124" w:rsidRDefault="000A4124" w:rsidP="000A4124">
      <w:pPr>
        <w:pStyle w:val="3"/>
        <w:widowControl/>
        <w:overflowPunct/>
        <w:autoSpaceDE/>
        <w:autoSpaceDN/>
        <w:rPr>
          <w:rFonts w:hAnsi="標楷體"/>
        </w:rPr>
      </w:pPr>
      <w:r w:rsidRPr="000A4124">
        <w:rPr>
          <w:rFonts w:hAnsi="標楷體"/>
        </w:rPr>
        <w:t>變更使用執照：經評估</w:t>
      </w:r>
      <w:r w:rsidRPr="000A4124">
        <w:rPr>
          <w:rFonts w:hAnsi="標楷體" w:hint="eastAsia"/>
        </w:rPr>
        <w:t>系爭</w:t>
      </w:r>
      <w:r w:rsidRPr="000A4124">
        <w:rPr>
          <w:rFonts w:hAnsi="標楷體"/>
        </w:rPr>
        <w:t>農舍坐落地作農業使用現況(255平方公尺為非農業使用)，依現行解除</w:t>
      </w:r>
      <w:proofErr w:type="gramStart"/>
      <w:r w:rsidRPr="000A4124">
        <w:rPr>
          <w:rFonts w:hAnsi="標楷體"/>
        </w:rPr>
        <w:t>套繪規定</w:t>
      </w:r>
      <w:proofErr w:type="gramEnd"/>
      <w:r w:rsidRPr="000A4124">
        <w:rPr>
          <w:rFonts w:hAnsi="標楷體"/>
        </w:rPr>
        <w:t>，農業用地須達2</w:t>
      </w:r>
      <w:r w:rsidRPr="000A4124">
        <w:rPr>
          <w:rFonts w:hAnsi="標楷體" w:hint="eastAsia"/>
        </w:rPr>
        <w:t>,</w:t>
      </w:r>
      <w:r w:rsidRPr="000A4124">
        <w:rPr>
          <w:rFonts w:hAnsi="標楷體"/>
        </w:rPr>
        <w:t>550平方公尺，故尚須補足</w:t>
      </w:r>
      <w:r w:rsidRPr="000A4124">
        <w:rPr>
          <w:rFonts w:hAnsi="標楷體" w:hint="eastAsia"/>
        </w:rPr>
        <w:t>其他</w:t>
      </w:r>
      <w:proofErr w:type="gramStart"/>
      <w:r w:rsidRPr="000A4124">
        <w:rPr>
          <w:rFonts w:hAnsi="標楷體"/>
        </w:rPr>
        <w:t>未套</w:t>
      </w:r>
      <w:proofErr w:type="gramEnd"/>
      <w:r w:rsidRPr="000A4124">
        <w:rPr>
          <w:rFonts w:hAnsi="標楷體"/>
        </w:rPr>
        <w:t>繪農地，方可符合農舍與農業經營面積符合1比9之條件；建議可先徵詢1154地號現任土地地主(</w:t>
      </w:r>
      <w:r w:rsidRPr="000A4124">
        <w:rPr>
          <w:rFonts w:hAnsi="標楷體" w:hint="eastAsia"/>
          <w:noProof/>
        </w:rPr>
        <w:t>○○○</w:t>
      </w:r>
      <w:r w:rsidRPr="000A4124">
        <w:rPr>
          <w:rFonts w:hAnsi="標楷體"/>
        </w:rPr>
        <w:t>)同意，將現有土地分割257</w:t>
      </w:r>
      <w:proofErr w:type="gramStart"/>
      <w:r w:rsidRPr="000A4124">
        <w:rPr>
          <w:rFonts w:hAnsi="標楷體"/>
        </w:rPr>
        <w:t>平方公尺供</w:t>
      </w:r>
      <w:r w:rsidRPr="000A4124">
        <w:rPr>
          <w:rFonts w:hAnsi="標楷體" w:hint="eastAsia"/>
        </w:rPr>
        <w:t>系爭</w:t>
      </w:r>
      <w:proofErr w:type="gramEnd"/>
      <w:r w:rsidRPr="000A4124">
        <w:rPr>
          <w:rFonts w:hAnsi="標楷體"/>
        </w:rPr>
        <w:t>農舍</w:t>
      </w:r>
      <w:proofErr w:type="gramStart"/>
      <w:r w:rsidRPr="000A4124">
        <w:rPr>
          <w:rFonts w:hAnsi="標楷體"/>
        </w:rPr>
        <w:t>套繪使</w:t>
      </w:r>
      <w:proofErr w:type="gramEnd"/>
      <w:r w:rsidRPr="000A4124">
        <w:rPr>
          <w:rFonts w:hAnsi="標楷體"/>
        </w:rPr>
        <w:t>用之意願，配合</w:t>
      </w:r>
      <w:r w:rsidRPr="000A4124">
        <w:rPr>
          <w:rFonts w:hAnsi="標楷體" w:hint="eastAsia"/>
          <w:szCs w:val="32"/>
        </w:rPr>
        <w:t>農舍起造人</w:t>
      </w:r>
      <w:r w:rsidRPr="000A4124">
        <w:rPr>
          <w:rFonts w:hAnsi="標楷體" w:hint="eastAsia"/>
          <w:noProof/>
        </w:rPr>
        <w:t>○○○</w:t>
      </w:r>
      <w:r w:rsidRPr="000A4124">
        <w:rPr>
          <w:rFonts w:hAnsi="標楷體"/>
        </w:rPr>
        <w:t>提供大牛欄段大牛欄小段1099地號農地及農舍坐落地應與配耕地同一所有權人為前提下，</w:t>
      </w:r>
      <w:r w:rsidRPr="000A4124">
        <w:rPr>
          <w:rFonts w:hAnsi="標楷體" w:hint="eastAsia"/>
        </w:rPr>
        <w:t>始</w:t>
      </w:r>
      <w:r w:rsidRPr="000A4124">
        <w:rPr>
          <w:rFonts w:hAnsi="標楷體"/>
        </w:rPr>
        <w:t>得交換配耕地並依變更使用執照程序辦理解套繪。</w:t>
      </w:r>
      <w:r w:rsidRPr="000A4124">
        <w:rPr>
          <w:rFonts w:hAnsi="標楷體"/>
        </w:rPr>
        <w:lastRenderedPageBreak/>
        <w:t>但這部分必須要尊重</w:t>
      </w:r>
      <w:r w:rsidRPr="000A4124">
        <w:rPr>
          <w:rFonts w:hAnsi="標楷體" w:hint="eastAsia"/>
          <w:szCs w:val="32"/>
        </w:rPr>
        <w:t>農舍起造人</w:t>
      </w:r>
      <w:r w:rsidRPr="000A4124">
        <w:rPr>
          <w:rFonts w:hAnsi="標楷體" w:hint="eastAsia"/>
          <w:noProof/>
        </w:rPr>
        <w:t>○○○</w:t>
      </w:r>
      <w:r w:rsidRPr="000A4124">
        <w:rPr>
          <w:rFonts w:hAnsi="標楷體"/>
        </w:rPr>
        <w:t>及</w:t>
      </w:r>
      <w:r w:rsidRPr="000A4124">
        <w:rPr>
          <w:rFonts w:hAnsi="標楷體" w:hint="eastAsia"/>
          <w:noProof/>
        </w:rPr>
        <w:t>○○○</w:t>
      </w:r>
      <w:r w:rsidRPr="000A4124">
        <w:rPr>
          <w:rFonts w:hAnsi="標楷體"/>
        </w:rPr>
        <w:t>的個人意願。</w:t>
      </w:r>
    </w:p>
    <w:p w:rsidR="000A4124" w:rsidRPr="000A4124" w:rsidRDefault="000A4124" w:rsidP="000A4124">
      <w:pPr>
        <w:pStyle w:val="3"/>
        <w:widowControl/>
        <w:overflowPunct/>
        <w:autoSpaceDE/>
        <w:autoSpaceDN/>
        <w:rPr>
          <w:rFonts w:hAnsi="標楷體"/>
        </w:rPr>
      </w:pPr>
      <w:r w:rsidRPr="000A4124">
        <w:rPr>
          <w:rFonts w:hAnsi="標楷體"/>
        </w:rPr>
        <w:t>變更編定：依據農業用地興建農舍辦法第12條第3項第1款及內政部105年1月4日內授營建管字第1040818875號函釋，農舍坐落之農業用地如變更為非農業用地，不論提供興建該農舍之農業用地是否已變更為非農業用地，無須</w:t>
      </w:r>
      <w:proofErr w:type="gramStart"/>
      <w:r w:rsidRPr="000A4124">
        <w:rPr>
          <w:rFonts w:hAnsi="標楷體"/>
        </w:rPr>
        <w:t>俟</w:t>
      </w:r>
      <w:proofErr w:type="gramEnd"/>
      <w:r w:rsidRPr="000A4124">
        <w:rPr>
          <w:rFonts w:hAnsi="標楷體"/>
        </w:rPr>
        <w:t>農舍變更為非農舍使用，亦得一併申請解除</w:t>
      </w:r>
      <w:proofErr w:type="gramStart"/>
      <w:r w:rsidRPr="000A4124">
        <w:rPr>
          <w:rFonts w:hAnsi="標楷體"/>
        </w:rPr>
        <w:t>套繪管</w:t>
      </w:r>
      <w:proofErr w:type="gramEnd"/>
      <w:r w:rsidRPr="000A4124">
        <w:rPr>
          <w:rFonts w:hAnsi="標楷體"/>
        </w:rPr>
        <w:t>制；有關用地變更一節，請桃園市政府地政局</w:t>
      </w:r>
      <w:proofErr w:type="gramStart"/>
      <w:r w:rsidRPr="000A4124">
        <w:rPr>
          <w:rFonts w:hAnsi="標楷體"/>
        </w:rPr>
        <w:t>研議本</w:t>
      </w:r>
      <w:proofErr w:type="gramEnd"/>
      <w:r w:rsidRPr="000A4124">
        <w:rPr>
          <w:rFonts w:hAnsi="標楷體"/>
        </w:rPr>
        <w:t>案農舍坐落地及周邊農地變更編定之可能性</w:t>
      </w:r>
      <w:r w:rsidRPr="000A4124">
        <w:rPr>
          <w:rFonts w:hAnsi="標楷體" w:hint="eastAsia"/>
        </w:rPr>
        <w:t>。</w:t>
      </w:r>
    </w:p>
    <w:p w:rsidR="000342C0" w:rsidRPr="000A4124" w:rsidRDefault="000A4124" w:rsidP="000A4124">
      <w:pPr>
        <w:pStyle w:val="2"/>
        <w:widowControl/>
        <w:overflowPunct/>
        <w:autoSpaceDE/>
        <w:autoSpaceDN/>
        <w:ind w:left="1020" w:hanging="680"/>
        <w:rPr>
          <w:rFonts w:hAnsi="標楷體"/>
          <w:b w:val="0"/>
        </w:rPr>
      </w:pPr>
      <w:r w:rsidRPr="000A4124">
        <w:rPr>
          <w:rFonts w:hAnsi="標楷體" w:hint="eastAsia"/>
          <w:b w:val="0"/>
        </w:rPr>
        <w:t>有關新屋公所對本案相關人員行政違失檢討情形1節，根據桃園市政府112年6月20日函復，該公所工務課自102年3月12日受理申請，102年4月3日函請桃市府釋示後即不作為，及該公所農經課於102年6月26日未查明來文內容</w:t>
      </w:r>
      <w:proofErr w:type="gramStart"/>
      <w:r w:rsidRPr="000A4124">
        <w:rPr>
          <w:rFonts w:hAnsi="標楷體" w:hint="eastAsia"/>
          <w:b w:val="0"/>
        </w:rPr>
        <w:t>逕</w:t>
      </w:r>
      <w:proofErr w:type="gramEnd"/>
      <w:r w:rsidRPr="000A4124">
        <w:rPr>
          <w:rFonts w:hAnsi="標楷體" w:hint="eastAsia"/>
          <w:b w:val="0"/>
        </w:rPr>
        <w:t>為存查等違失情形，該公所認本案已逾公務人員考績法第12條第1項第1款或公務員懲戒法第20條第2項規定裁處權行使</w:t>
      </w:r>
      <w:proofErr w:type="gramStart"/>
      <w:r w:rsidRPr="000A4124">
        <w:rPr>
          <w:rFonts w:hAnsi="標楷體" w:hint="eastAsia"/>
          <w:b w:val="0"/>
        </w:rPr>
        <w:t>期間</w:t>
      </w:r>
      <w:proofErr w:type="gramEnd"/>
      <w:r w:rsidRPr="000A4124">
        <w:rPr>
          <w:rFonts w:hAnsi="標楷體" w:hint="eastAsia"/>
          <w:b w:val="0"/>
        </w:rPr>
        <w:t>，而不予追究。</w:t>
      </w:r>
      <w:proofErr w:type="gramStart"/>
      <w:r w:rsidRPr="000A4124">
        <w:rPr>
          <w:rFonts w:hAnsi="標楷體" w:hint="eastAsia"/>
          <w:b w:val="0"/>
        </w:rPr>
        <w:t>惟</w:t>
      </w:r>
      <w:proofErr w:type="gramEnd"/>
      <w:r w:rsidRPr="000A4124">
        <w:rPr>
          <w:rFonts w:hAnsi="標楷體" w:hint="eastAsia"/>
          <w:b w:val="0"/>
        </w:rPr>
        <w:t>查本院111年8月18日函所附陳情資料業已陳明102年3月12日申請案未獲處理疑義，該公所遲以112年6月2日函表示已逾裁處權時效，</w:t>
      </w:r>
      <w:proofErr w:type="gramStart"/>
      <w:r w:rsidRPr="000A4124">
        <w:rPr>
          <w:rFonts w:hAnsi="標楷體" w:hint="eastAsia"/>
          <w:b w:val="0"/>
        </w:rPr>
        <w:t>致應</w:t>
      </w:r>
      <w:proofErr w:type="gramEnd"/>
      <w:r w:rsidRPr="000A4124">
        <w:rPr>
          <w:rFonts w:hAnsi="標楷體" w:hint="eastAsia"/>
          <w:b w:val="0"/>
        </w:rPr>
        <w:t>受懲戒行為迄今逾10年法定</w:t>
      </w:r>
      <w:proofErr w:type="gramStart"/>
      <w:r w:rsidRPr="000A4124">
        <w:rPr>
          <w:rFonts w:hAnsi="標楷體" w:hint="eastAsia"/>
          <w:b w:val="0"/>
        </w:rPr>
        <w:t>期間</w:t>
      </w:r>
      <w:proofErr w:type="gramEnd"/>
      <w:r w:rsidRPr="000A4124">
        <w:rPr>
          <w:rFonts w:hAnsi="標楷體" w:hint="eastAsia"/>
          <w:b w:val="0"/>
        </w:rPr>
        <w:t>，予以免議，疑有規避懲處權行使期間情事，尚屬欠妥。</w:t>
      </w:r>
    </w:p>
    <w:p w:rsidR="003E6B8E" w:rsidRPr="000342C0" w:rsidRDefault="000342C0" w:rsidP="000342C0">
      <w:pPr>
        <w:pStyle w:val="10"/>
        <w:kinsoku w:val="0"/>
        <w:overflowPunct/>
        <w:autoSpaceDE/>
        <w:autoSpaceDN/>
        <w:spacing w:beforeLines="50" w:before="228"/>
        <w:ind w:left="680" w:firstLine="680"/>
      </w:pPr>
      <w:r w:rsidRPr="000342C0">
        <w:rPr>
          <w:rFonts w:hAnsi="標楷體" w:hint="eastAsia"/>
        </w:rPr>
        <w:t>綜上，新屋公所於102年3月12日受理系爭農地解除套繪管制之申請，竟因內部橫向聯繫與追蹤列管機制失靈，未依申請人所請，按規定檢討辦理相關審核暨准駁作業，</w:t>
      </w:r>
      <w:r w:rsidR="00B94AF8" w:rsidRPr="00D722E9">
        <w:rPr>
          <w:rFonts w:hAnsi="標楷體" w:hint="eastAsia"/>
        </w:rPr>
        <w:t>且十多年來對上開農舍配合耕地地主歷次陳情事項推諉卸責，影響民眾財產權益甚鉅</w:t>
      </w:r>
      <w:r w:rsidR="00B94AF8" w:rsidRPr="003335F8">
        <w:rPr>
          <w:rFonts w:hAnsi="標楷體" w:hint="eastAsia"/>
        </w:rPr>
        <w:t>，</w:t>
      </w:r>
      <w:r w:rsidR="00B94AF8" w:rsidRPr="00F600C2">
        <w:rPr>
          <w:rFonts w:hAnsi="標楷體" w:hint="eastAsia"/>
        </w:rPr>
        <w:t>核有嚴重怠失</w:t>
      </w:r>
      <w:r w:rsidR="00B94AF8">
        <w:rPr>
          <w:rFonts w:hAnsi="標楷體" w:hint="eastAsia"/>
        </w:rPr>
        <w:t>，</w:t>
      </w:r>
      <w:r w:rsidRPr="000342C0">
        <w:rPr>
          <w:rFonts w:hAnsi="標楷體" w:hint="eastAsia"/>
          <w:szCs w:val="32"/>
        </w:rPr>
        <w:t>爰依憲法第97條第1項及監察法第24條之規定提案糾正，送請</w:t>
      </w:r>
      <w:r w:rsidR="005C50DF">
        <w:rPr>
          <w:rFonts w:hAnsi="標楷體" w:hint="eastAsia"/>
          <w:szCs w:val="32"/>
        </w:rPr>
        <w:t>內政部</w:t>
      </w:r>
      <w:r w:rsidRPr="000342C0">
        <w:rPr>
          <w:rFonts w:hAnsi="標楷體" w:hint="eastAsia"/>
          <w:szCs w:val="32"/>
        </w:rPr>
        <w:t>轉飭所屬確實檢討改善見復</w:t>
      </w:r>
      <w:r w:rsidRPr="000342C0">
        <w:rPr>
          <w:rFonts w:hint="eastAsia"/>
        </w:rPr>
        <w:t>。</w:t>
      </w:r>
      <w:bookmarkStart w:id="37" w:name="_GoBack"/>
      <w:bookmarkEnd w:id="35"/>
      <w:bookmarkEnd w:id="37"/>
    </w:p>
    <w:sectPr w:rsidR="003E6B8E" w:rsidRPr="000342C0"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D8A" w:rsidRDefault="00AB5D8A">
      <w:r>
        <w:separator/>
      </w:r>
    </w:p>
  </w:endnote>
  <w:endnote w:type="continuationSeparator" w:id="0">
    <w:p w:rsidR="00AB5D8A" w:rsidRDefault="00AB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D8A" w:rsidRDefault="00AB5D8A">
      <w:r>
        <w:separator/>
      </w:r>
    </w:p>
  </w:footnote>
  <w:footnote w:type="continuationSeparator" w:id="0">
    <w:p w:rsidR="00AB5D8A" w:rsidRDefault="00AB5D8A">
      <w:r>
        <w:continuationSeparator/>
      </w:r>
    </w:p>
  </w:footnote>
  <w:footnote w:id="1">
    <w:p w:rsidR="000342C0" w:rsidRPr="00F600C2" w:rsidRDefault="000342C0" w:rsidP="000342C0">
      <w:pPr>
        <w:pStyle w:val="afa"/>
        <w:ind w:left="142" w:hanging="156"/>
        <w:jc w:val="both"/>
        <w:rPr>
          <w:rFonts w:hAnsi="標楷體"/>
        </w:rPr>
      </w:pPr>
      <w:r w:rsidRPr="00F600C2">
        <w:rPr>
          <w:rStyle w:val="afc"/>
          <w:rFonts w:hAnsi="標楷體"/>
        </w:rPr>
        <w:footnoteRef/>
      </w:r>
      <w:r w:rsidRPr="00F600C2">
        <w:rPr>
          <w:rFonts w:hAnsi="標楷體"/>
        </w:rPr>
        <w:t xml:space="preserve"> </w:t>
      </w:r>
      <w:r w:rsidRPr="00F600C2">
        <w:rPr>
          <w:rFonts w:hAnsi="標楷體" w:hint="eastAsia"/>
        </w:rPr>
        <w:t>農業用地興建農舍辦法第12條規定：「(第1項)直轄市、縣(市)主管建築機關於核發建造執照後，應造冊列管，同時將農舍坐落之地號及提供興建農舍之所有地號之清冊，送地政機關於土地登記簿上註記，並副知該府農業單位建檔列管。(第2項)已申請興建農舍之農業用地，直轄市、縣(市)主管建築機關</w:t>
      </w:r>
      <w:proofErr w:type="gramStart"/>
      <w:r w:rsidRPr="00F600C2">
        <w:rPr>
          <w:rFonts w:hAnsi="標楷體" w:hint="eastAsia"/>
        </w:rPr>
        <w:t>應於地籍</w:t>
      </w:r>
      <w:proofErr w:type="gramEnd"/>
      <w:r w:rsidRPr="00F600C2">
        <w:rPr>
          <w:rFonts w:hAnsi="標楷體" w:hint="eastAsia"/>
        </w:rPr>
        <w:t>套繪圖上，將已興建及未興建農舍之農業用地分別著色標示，未經解除</w:t>
      </w:r>
      <w:proofErr w:type="gramStart"/>
      <w:r w:rsidRPr="00F600C2">
        <w:rPr>
          <w:rFonts w:hAnsi="標楷體" w:hint="eastAsia"/>
        </w:rPr>
        <w:t>套繪管制</w:t>
      </w:r>
      <w:proofErr w:type="gramEnd"/>
      <w:r w:rsidRPr="00F600C2">
        <w:rPr>
          <w:rFonts w:hAnsi="標楷體" w:hint="eastAsia"/>
        </w:rPr>
        <w:t>不得辦理分割。(第3項)已申請興建農舍領有使用執照之農業用地</w:t>
      </w:r>
      <w:proofErr w:type="gramStart"/>
      <w:r w:rsidRPr="00F600C2">
        <w:rPr>
          <w:rFonts w:hAnsi="標楷體" w:hint="eastAsia"/>
        </w:rPr>
        <w:t>經套繪管制</w:t>
      </w:r>
      <w:proofErr w:type="gramEnd"/>
      <w:r w:rsidRPr="00F600C2">
        <w:rPr>
          <w:rFonts w:hAnsi="標楷體" w:hint="eastAsia"/>
        </w:rPr>
        <w:t>，除符合下列情形之</w:t>
      </w:r>
      <w:proofErr w:type="gramStart"/>
      <w:r w:rsidRPr="00F600C2">
        <w:rPr>
          <w:rFonts w:hAnsi="標楷體" w:hint="eastAsia"/>
        </w:rPr>
        <w:t>一</w:t>
      </w:r>
      <w:proofErr w:type="gramEnd"/>
      <w:r w:rsidRPr="00F600C2">
        <w:rPr>
          <w:rFonts w:hAnsi="標楷體" w:hint="eastAsia"/>
        </w:rPr>
        <w:t>者外，不得解除：一、農舍坐落之農業用地已變更為非農業用地。二、非屬農舍坐落之農業用地已變更為非農業用地。三、農舍用地面積與農業用地面積比例符合法令規定，經依變更使用執照程序申請解除</w:t>
      </w:r>
      <w:proofErr w:type="gramStart"/>
      <w:r w:rsidRPr="00F600C2">
        <w:rPr>
          <w:rFonts w:hAnsi="標楷體" w:hint="eastAsia"/>
        </w:rPr>
        <w:t>套繪管制</w:t>
      </w:r>
      <w:proofErr w:type="gramEnd"/>
      <w:r w:rsidRPr="00F600C2">
        <w:rPr>
          <w:rFonts w:hAnsi="標楷體" w:hint="eastAsia"/>
        </w:rPr>
        <w:t>後，該農業用地面積仍達0.25公頃以上。(第4項)前項第3款農舍坐落該筆農業用地面積大於0.25公頃，且二者面積比例符合法令規定，其餘超出規定比例部分之農業用地得免經其他土地所有權人之同意，</w:t>
      </w:r>
      <w:proofErr w:type="gramStart"/>
      <w:r w:rsidRPr="00F600C2">
        <w:rPr>
          <w:rFonts w:hAnsi="標楷體" w:hint="eastAsia"/>
        </w:rPr>
        <w:t>逕</w:t>
      </w:r>
      <w:proofErr w:type="gramEnd"/>
      <w:r w:rsidRPr="00F600C2">
        <w:rPr>
          <w:rFonts w:hAnsi="標楷體" w:hint="eastAsia"/>
        </w:rPr>
        <w:t>依變更使用執照程序解除</w:t>
      </w:r>
      <w:proofErr w:type="gramStart"/>
      <w:r w:rsidRPr="00F600C2">
        <w:rPr>
          <w:rFonts w:hAnsi="標楷體" w:hint="eastAsia"/>
        </w:rPr>
        <w:t>套繪管制</w:t>
      </w:r>
      <w:proofErr w:type="gramEnd"/>
      <w:r w:rsidRPr="00F600C2">
        <w:rPr>
          <w:rFonts w:hAnsi="標楷體" w:hint="eastAsia"/>
        </w:rPr>
        <w:t>。(第5項)第3項農業用地經解除</w:t>
      </w:r>
      <w:proofErr w:type="gramStart"/>
      <w:r w:rsidRPr="00F600C2">
        <w:rPr>
          <w:rFonts w:hAnsi="標楷體" w:hint="eastAsia"/>
        </w:rPr>
        <w:t>套繪管制</w:t>
      </w:r>
      <w:proofErr w:type="gramEnd"/>
      <w:r w:rsidRPr="00F600C2">
        <w:rPr>
          <w:rFonts w:hAnsi="標楷體" w:hint="eastAsia"/>
        </w:rPr>
        <w:t>，或原領得之農舍建造執照已逾期失其效力經申請解除</w:t>
      </w:r>
      <w:proofErr w:type="gramStart"/>
      <w:r w:rsidRPr="00F600C2">
        <w:rPr>
          <w:rFonts w:hAnsi="標楷體" w:hint="eastAsia"/>
        </w:rPr>
        <w:t>套繪管制</w:t>
      </w:r>
      <w:proofErr w:type="gramEnd"/>
      <w:r w:rsidRPr="00F600C2">
        <w:rPr>
          <w:rFonts w:hAnsi="標楷體" w:hint="eastAsia"/>
        </w:rPr>
        <w:t>者，直轄市、縣(市)主管建築機關應將農舍坐落之地號、提供興建農舍之所有地號及解除</w:t>
      </w:r>
      <w:proofErr w:type="gramStart"/>
      <w:r w:rsidRPr="00F600C2">
        <w:rPr>
          <w:rFonts w:hAnsi="標楷體" w:hint="eastAsia"/>
        </w:rPr>
        <w:t>套繪管制</w:t>
      </w:r>
      <w:proofErr w:type="gramEnd"/>
      <w:r w:rsidRPr="00F600C2">
        <w:rPr>
          <w:rFonts w:hAnsi="標楷體" w:hint="eastAsia"/>
        </w:rPr>
        <w:t>之所有地號清冊，囑託地政機關塗銷第1項之註記登記。」</w:t>
      </w:r>
    </w:p>
  </w:footnote>
  <w:footnote w:id="2">
    <w:p w:rsidR="000A4124" w:rsidRPr="00F600C2" w:rsidRDefault="000A4124" w:rsidP="000A4124">
      <w:pPr>
        <w:pStyle w:val="afa"/>
        <w:ind w:left="142" w:hanging="156"/>
        <w:jc w:val="both"/>
        <w:rPr>
          <w:rFonts w:hAnsi="標楷體"/>
        </w:rPr>
      </w:pPr>
      <w:r w:rsidRPr="00F600C2">
        <w:rPr>
          <w:rStyle w:val="afc"/>
          <w:rFonts w:hAnsi="標楷體"/>
        </w:rPr>
        <w:footnoteRef/>
      </w:r>
      <w:r w:rsidRPr="00F600C2">
        <w:rPr>
          <w:rFonts w:hAnsi="標楷體"/>
        </w:rPr>
        <w:t xml:space="preserve"> </w:t>
      </w:r>
      <w:r w:rsidRPr="00F600C2">
        <w:rPr>
          <w:rFonts w:hAnsi="標楷體" w:hint="eastAsia"/>
        </w:rPr>
        <w:t>申請書所載日期為101年10月23日，新屋公所工務課收件日期為101年10月29日。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E8A76C5"/>
    <w:multiLevelType w:val="multilevel"/>
    <w:tmpl w:val="8C18EB36"/>
    <w:styleLink w:val="WWNum16"/>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 w15:restartNumberingAfterBreak="0">
    <w:nsid w:val="12FC7D72"/>
    <w:multiLevelType w:val="hybridMultilevel"/>
    <w:tmpl w:val="B19C2684"/>
    <w:lvl w:ilvl="0" w:tplc="90A0EA0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40E010C"/>
    <w:multiLevelType w:val="multilevel"/>
    <w:tmpl w:val="FEDCC794"/>
    <w:lvl w:ilvl="0">
      <w:start w:val="1"/>
      <w:numFmt w:val="ideographLegalTraditional"/>
      <w:pStyle w:val="1"/>
      <w:suff w:val="nothing"/>
      <w:lvlText w:val="%1、"/>
      <w:lvlJc w:val="left"/>
      <w:pPr>
        <w:ind w:left="2722" w:hanging="2722"/>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0"/>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7"/>
  </w:num>
  <w:num w:numId="23">
    <w:abstractNumId w:val="5"/>
  </w:num>
  <w:num w:numId="24">
    <w:abstractNumId w:val="8"/>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9"/>
  </w:num>
  <w:num w:numId="29">
    <w:abstractNumId w:val="9"/>
  </w:num>
  <w:num w:numId="30">
    <w:abstractNumId w:val="6"/>
  </w:num>
  <w:num w:numId="31">
    <w:abstractNumId w:val="6"/>
  </w:num>
  <w:num w:numId="32">
    <w:abstractNumId w:val="3"/>
  </w:num>
  <w:num w:numId="33">
    <w:abstractNumId w:val="3"/>
  </w:num>
  <w:num w:numId="34">
    <w:abstractNumId w:val="3"/>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1"/>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14F9"/>
    <w:rsid w:val="00012233"/>
    <w:rsid w:val="00017318"/>
    <w:rsid w:val="000246F7"/>
    <w:rsid w:val="00024A3D"/>
    <w:rsid w:val="0003114D"/>
    <w:rsid w:val="000342C0"/>
    <w:rsid w:val="00036D76"/>
    <w:rsid w:val="00047099"/>
    <w:rsid w:val="00050778"/>
    <w:rsid w:val="000512D1"/>
    <w:rsid w:val="00057F32"/>
    <w:rsid w:val="00057F34"/>
    <w:rsid w:val="00062A25"/>
    <w:rsid w:val="00073CB5"/>
    <w:rsid w:val="0007425C"/>
    <w:rsid w:val="00077553"/>
    <w:rsid w:val="00080040"/>
    <w:rsid w:val="0008453A"/>
    <w:rsid w:val="000851A2"/>
    <w:rsid w:val="0009352E"/>
    <w:rsid w:val="00096B96"/>
    <w:rsid w:val="00097136"/>
    <w:rsid w:val="000A2F3F"/>
    <w:rsid w:val="000A4124"/>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B4E0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3CAF"/>
    <w:rsid w:val="0034470E"/>
    <w:rsid w:val="00352DB0"/>
    <w:rsid w:val="00371833"/>
    <w:rsid w:val="00371ED3"/>
    <w:rsid w:val="00374022"/>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E6B8E"/>
    <w:rsid w:val="003F27E1"/>
    <w:rsid w:val="003F437A"/>
    <w:rsid w:val="003F5C2B"/>
    <w:rsid w:val="004023E9"/>
    <w:rsid w:val="00402857"/>
    <w:rsid w:val="00413F83"/>
    <w:rsid w:val="0041490C"/>
    <w:rsid w:val="00416191"/>
    <w:rsid w:val="00416721"/>
    <w:rsid w:val="00421EF0"/>
    <w:rsid w:val="004224FA"/>
    <w:rsid w:val="00423D07"/>
    <w:rsid w:val="004255DB"/>
    <w:rsid w:val="0044346F"/>
    <w:rsid w:val="00451E78"/>
    <w:rsid w:val="0046520A"/>
    <w:rsid w:val="004672AB"/>
    <w:rsid w:val="004714FE"/>
    <w:rsid w:val="00481007"/>
    <w:rsid w:val="00485CDE"/>
    <w:rsid w:val="00495053"/>
    <w:rsid w:val="004A1F59"/>
    <w:rsid w:val="004A29BE"/>
    <w:rsid w:val="004A3225"/>
    <w:rsid w:val="004A33EE"/>
    <w:rsid w:val="004A3AA8"/>
    <w:rsid w:val="004A61F6"/>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C50DF"/>
    <w:rsid w:val="005D3B20"/>
    <w:rsid w:val="005E5C68"/>
    <w:rsid w:val="005E65C0"/>
    <w:rsid w:val="005F0390"/>
    <w:rsid w:val="00612023"/>
    <w:rsid w:val="00614190"/>
    <w:rsid w:val="00617A3A"/>
    <w:rsid w:val="00622A99"/>
    <w:rsid w:val="00622E67"/>
    <w:rsid w:val="00626EDC"/>
    <w:rsid w:val="006470EC"/>
    <w:rsid w:val="00651498"/>
    <w:rsid w:val="0065598E"/>
    <w:rsid w:val="00655AF2"/>
    <w:rsid w:val="006568BE"/>
    <w:rsid w:val="0066025D"/>
    <w:rsid w:val="006773EC"/>
    <w:rsid w:val="00680504"/>
    <w:rsid w:val="00681CD9"/>
    <w:rsid w:val="00683E30"/>
    <w:rsid w:val="00687024"/>
    <w:rsid w:val="00696415"/>
    <w:rsid w:val="006D1458"/>
    <w:rsid w:val="006D3691"/>
    <w:rsid w:val="006E2DCE"/>
    <w:rsid w:val="006E6A40"/>
    <w:rsid w:val="006F3563"/>
    <w:rsid w:val="006F42B9"/>
    <w:rsid w:val="006F6103"/>
    <w:rsid w:val="00704E00"/>
    <w:rsid w:val="007209E7"/>
    <w:rsid w:val="00726182"/>
    <w:rsid w:val="00732329"/>
    <w:rsid w:val="00732ABA"/>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5D27"/>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92395"/>
    <w:rsid w:val="009B0046"/>
    <w:rsid w:val="009C1440"/>
    <w:rsid w:val="009C2107"/>
    <w:rsid w:val="009C5D9E"/>
    <w:rsid w:val="009D2C3E"/>
    <w:rsid w:val="009E0625"/>
    <w:rsid w:val="009E3034"/>
    <w:rsid w:val="009E549F"/>
    <w:rsid w:val="009F28A8"/>
    <w:rsid w:val="009F473E"/>
    <w:rsid w:val="009F682A"/>
    <w:rsid w:val="00A022BE"/>
    <w:rsid w:val="00A05B13"/>
    <w:rsid w:val="00A231D3"/>
    <w:rsid w:val="00A24C95"/>
    <w:rsid w:val="00A26094"/>
    <w:rsid w:val="00A301BF"/>
    <w:rsid w:val="00A302B2"/>
    <w:rsid w:val="00A309D4"/>
    <w:rsid w:val="00A331B4"/>
    <w:rsid w:val="00A3484E"/>
    <w:rsid w:val="00A36ADA"/>
    <w:rsid w:val="00A438D8"/>
    <w:rsid w:val="00A473F5"/>
    <w:rsid w:val="00A51F9D"/>
    <w:rsid w:val="00A5416A"/>
    <w:rsid w:val="00A639F4"/>
    <w:rsid w:val="00A81A32"/>
    <w:rsid w:val="00A835BD"/>
    <w:rsid w:val="00A97B15"/>
    <w:rsid w:val="00AA42D5"/>
    <w:rsid w:val="00AA51D9"/>
    <w:rsid w:val="00AB2FAB"/>
    <w:rsid w:val="00AB5C14"/>
    <w:rsid w:val="00AB5D8A"/>
    <w:rsid w:val="00AC1EE7"/>
    <w:rsid w:val="00AC333F"/>
    <w:rsid w:val="00AC585C"/>
    <w:rsid w:val="00AD1925"/>
    <w:rsid w:val="00AE067D"/>
    <w:rsid w:val="00AE1257"/>
    <w:rsid w:val="00AF1181"/>
    <w:rsid w:val="00AF2F79"/>
    <w:rsid w:val="00AF4653"/>
    <w:rsid w:val="00AF7DB7"/>
    <w:rsid w:val="00B06F10"/>
    <w:rsid w:val="00B443E4"/>
    <w:rsid w:val="00B563EA"/>
    <w:rsid w:val="00B60E51"/>
    <w:rsid w:val="00B63A54"/>
    <w:rsid w:val="00B77D18"/>
    <w:rsid w:val="00B8313A"/>
    <w:rsid w:val="00B83C6B"/>
    <w:rsid w:val="00B93503"/>
    <w:rsid w:val="00B94AF8"/>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525"/>
    <w:rsid w:val="00C7084D"/>
    <w:rsid w:val="00C7315E"/>
    <w:rsid w:val="00C75895"/>
    <w:rsid w:val="00C83C9F"/>
    <w:rsid w:val="00C86866"/>
    <w:rsid w:val="00C94840"/>
    <w:rsid w:val="00CA6AC8"/>
    <w:rsid w:val="00CB027F"/>
    <w:rsid w:val="00CC5CE5"/>
    <w:rsid w:val="00CC6297"/>
    <w:rsid w:val="00CC7690"/>
    <w:rsid w:val="00CD1986"/>
    <w:rsid w:val="00CD7CFC"/>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13EB"/>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17BD"/>
    <w:rsid w:val="00DF6462"/>
    <w:rsid w:val="00E02FA0"/>
    <w:rsid w:val="00E036DC"/>
    <w:rsid w:val="00E10454"/>
    <w:rsid w:val="00E112E5"/>
    <w:rsid w:val="00E21CC7"/>
    <w:rsid w:val="00E24D9E"/>
    <w:rsid w:val="00E25849"/>
    <w:rsid w:val="00E30BEA"/>
    <w:rsid w:val="00E3197E"/>
    <w:rsid w:val="00E342F8"/>
    <w:rsid w:val="00E351ED"/>
    <w:rsid w:val="00E42759"/>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05BFC"/>
    <w:rsid w:val="00F16A14"/>
    <w:rsid w:val="00F231DC"/>
    <w:rsid w:val="00F362D7"/>
    <w:rsid w:val="00F37D7B"/>
    <w:rsid w:val="00F5314C"/>
    <w:rsid w:val="00F635DD"/>
    <w:rsid w:val="00F6627B"/>
    <w:rsid w:val="00F679C8"/>
    <w:rsid w:val="00F734F2"/>
    <w:rsid w:val="00F75052"/>
    <w:rsid w:val="00F804D3"/>
    <w:rsid w:val="00F81CD2"/>
    <w:rsid w:val="00F82641"/>
    <w:rsid w:val="00F90F18"/>
    <w:rsid w:val="00F926ED"/>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18940D"/>
  <w15:docId w15:val="{2E58B218-9E84-46BB-8BBF-CB0AEDF0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 字元, 字元 字元 字元,字元,字元 字元 字元,字元1,fn,fn Char,fn Car Car,fn Car,Footnotes Car,Footnote Text Char,footnote text,Footnote ak,Footnotes"/>
    <w:basedOn w:val="a6"/>
    <w:link w:val="afb"/>
    <w:unhideWhenUsed/>
    <w:rsid w:val="00343CAF"/>
    <w:pPr>
      <w:snapToGrid w:val="0"/>
      <w:jc w:val="left"/>
    </w:pPr>
    <w:rPr>
      <w:sz w:val="20"/>
    </w:rPr>
  </w:style>
  <w:style w:type="character" w:customStyle="1" w:styleId="afb">
    <w:name w:val="註腳文字 字元"/>
    <w:aliases w:val=" 字元 字元, 字元 字元 字元 字元,字元 字元,字元 字元 字元 字元,字元1 字元,fn 字元,fn Char 字元,fn Car Car 字元,fn Car 字元,Footnotes Car 字元,Footnote Text Char 字元,footnote text 字元,Footnote ak 字元,Footnotes 字元"/>
    <w:basedOn w:val="a7"/>
    <w:link w:val="afa"/>
    <w:rsid w:val="00343CAF"/>
    <w:rPr>
      <w:rFonts w:ascii="標楷體" w:eastAsia="標楷體"/>
      <w:kern w:val="2"/>
    </w:rPr>
  </w:style>
  <w:style w:type="character" w:styleId="afc">
    <w:name w:val="footnote reference"/>
    <w:aliases w:val="Ref,de nota al pie"/>
    <w:basedOn w:val="a7"/>
    <w:uiPriority w:val="99"/>
    <w:unhideWhenUsed/>
    <w:rsid w:val="00343CAF"/>
    <w:rPr>
      <w:vertAlign w:val="superscript"/>
    </w:rPr>
  </w:style>
  <w:style w:type="paragraph" w:customStyle="1" w:styleId="Standard">
    <w:name w:val="Standard"/>
    <w:rsid w:val="00343CAF"/>
    <w:pPr>
      <w:suppressAutoHyphens/>
      <w:autoSpaceDN w:val="0"/>
      <w:textAlignment w:val="baseline"/>
    </w:pPr>
    <w:rPr>
      <w:rFonts w:ascii="Liberation Serif" w:eastAsia="SimSun" w:hAnsi="Liberation Serif" w:cs="Mangal"/>
      <w:kern w:val="3"/>
      <w:sz w:val="24"/>
      <w:szCs w:val="24"/>
      <w:lang w:eastAsia="zh-CN" w:bidi="hi-IN"/>
    </w:rPr>
  </w:style>
  <w:style w:type="paragraph" w:styleId="afd">
    <w:name w:val="caption"/>
    <w:basedOn w:val="a6"/>
    <w:next w:val="a6"/>
    <w:uiPriority w:val="35"/>
    <w:unhideWhenUsed/>
    <w:qFormat/>
    <w:rsid w:val="00343CAF"/>
    <w:rPr>
      <w:sz w:val="20"/>
    </w:rPr>
  </w:style>
  <w:style w:type="numbering" w:customStyle="1" w:styleId="WWNum16">
    <w:name w:val="WWNum16"/>
    <w:basedOn w:val="a9"/>
    <w:rsid w:val="000342C0"/>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zh.wikipedia.org/wiki/%E7%9B%B4%E8%BD%84%E5%B8%82_(%E4%B8%AD%E8%8F%AF%E6%B0%91%E5%9C%8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581F3-0BFF-435C-B836-A4EBBF5F0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8</Pages>
  <Words>814</Words>
  <Characters>4646</Characters>
  <Application>Microsoft Office Word</Application>
  <DocSecurity>0</DocSecurity>
  <Lines>38</Lines>
  <Paragraphs>10</Paragraphs>
  <ScaleCrop>false</ScaleCrop>
  <Company>cy</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葉棋楠</dc:creator>
  <cp:lastModifiedBy>謝琦瑛</cp:lastModifiedBy>
  <cp:revision>2</cp:revision>
  <cp:lastPrinted>2024-05-28T01:46:00Z</cp:lastPrinted>
  <dcterms:created xsi:type="dcterms:W3CDTF">2024-05-28T01:46:00Z</dcterms:created>
  <dcterms:modified xsi:type="dcterms:W3CDTF">2024-05-28T01:46:00Z</dcterms:modified>
</cp:coreProperties>
</file>